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1F67459D" w14:textId="25ADD37E" w:rsidR="008A3D25" w:rsidRDefault="008A3D25" w:rsidP="007E5908">
      <w:pPr>
        <w:jc w:val="center"/>
      </w:pPr>
    </w:p>
    <w:p w14:paraId="57AFDEE1" w14:textId="419ADEDB" w:rsidR="008A3D25" w:rsidRDefault="008A3D25" w:rsidP="008A3D25"/>
    <w:p w14:paraId="3F563440" w14:textId="77777777" w:rsidR="008A3D25" w:rsidRPr="008A3D25" w:rsidRDefault="008A3D25" w:rsidP="008A3D25"/>
    <w:p w14:paraId="6F4FE4B6" w14:textId="77777777" w:rsidR="008A3D25" w:rsidRPr="008A3D25" w:rsidRDefault="008A3D25" w:rsidP="008A3D25"/>
    <w:p w14:paraId="6C301B5F" w14:textId="77777777" w:rsidR="008A3D25" w:rsidRPr="008A3D25" w:rsidRDefault="008A3D25" w:rsidP="008A3D25"/>
    <w:p w14:paraId="149E9739" w14:textId="77777777" w:rsidR="008A3D25" w:rsidRDefault="008A3D25" w:rsidP="008A3D25"/>
    <w:p w14:paraId="0943C323" w14:textId="04329848" w:rsidR="008A3D25" w:rsidRPr="00391908" w:rsidRDefault="008A3D25" w:rsidP="008A3D25">
      <w:pPr>
        <w:tabs>
          <w:tab w:val="left" w:pos="1360"/>
        </w:tabs>
        <w:jc w:val="center"/>
        <w:rPr>
          <w:b/>
          <w:bCs/>
          <w:color w:val="000000" w:themeColor="text1"/>
          <w:sz w:val="56"/>
          <w:szCs w:val="56"/>
          <w14:shadow w14:blurRad="50800" w14:dist="50800" w14:dir="5400000" w14:sx="0" w14:sy="0" w14:kx="0" w14:ky="0" w14:algn="ctr">
            <w14:schemeClr w14:val="tx1"/>
          </w14:shadow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391908">
        <w:rPr>
          <w:b/>
          <w:bCs/>
          <w:color w:val="000000" w:themeColor="text1"/>
          <w:sz w:val="56"/>
          <w:szCs w:val="56"/>
          <w14:shadow w14:blurRad="50800" w14:dist="50800" w14:dir="5400000" w14:sx="0" w14:sy="0" w14:kx="0" w14:ky="0" w14:algn="ctr">
            <w14:schemeClr w14:val="tx1"/>
          </w14:shadow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CONTENT ASSESSMENT REPORT</w:t>
      </w:r>
    </w:p>
    <w:p w14:paraId="6705FEBA" w14:textId="77777777" w:rsidR="004A289D" w:rsidRDefault="004A289D" w:rsidP="008A3D25">
      <w:pPr>
        <w:tabs>
          <w:tab w:val="left" w:pos="1360"/>
        </w:tabs>
        <w:jc w:val="center"/>
        <w:rPr>
          <w:b/>
          <w:bCs/>
          <w:sz w:val="32"/>
          <w:szCs w:val="32"/>
        </w:rPr>
      </w:pPr>
    </w:p>
    <w:p w14:paraId="292CECA9" w14:textId="65D8016D" w:rsidR="008A3D25" w:rsidRPr="00391908" w:rsidRDefault="008A3D25" w:rsidP="008A3D25">
      <w:pPr>
        <w:tabs>
          <w:tab w:val="left" w:pos="1360"/>
        </w:tabs>
        <w:jc w:val="center"/>
        <w:rPr>
          <w:b/>
          <w:bCs/>
          <w:color w:val="C00000"/>
          <w:sz w:val="32"/>
          <w:szCs w:val="32"/>
        </w:rPr>
      </w:pPr>
      <w:r w:rsidRPr="00391908">
        <w:rPr>
          <w:b/>
          <w:bCs/>
          <w:color w:val="C00000"/>
          <w:sz w:val="32"/>
          <w:szCs w:val="32"/>
        </w:rPr>
        <w:t xml:space="preserve">For </w:t>
      </w:r>
      <w:r w:rsidR="00291175">
        <w:rPr>
          <w:b/>
          <w:bCs/>
          <w:color w:val="C00000"/>
          <w:sz w:val="32"/>
          <w:szCs w:val="32"/>
        </w:rPr>
        <w:t>Technical Product Company</w:t>
      </w:r>
    </w:p>
    <w:p w14:paraId="529E4310" w14:textId="77777777" w:rsidR="004A289D" w:rsidRPr="00391908" w:rsidRDefault="004A289D" w:rsidP="00391908">
      <w:pPr>
        <w:tabs>
          <w:tab w:val="left" w:pos="1360"/>
        </w:tabs>
        <w:jc w:val="center"/>
        <w:rPr>
          <w:b/>
          <w:bCs/>
          <w:sz w:val="32"/>
          <w:szCs w:val="32"/>
        </w:rPr>
      </w:pPr>
    </w:p>
    <w:p w14:paraId="6B317D65" w14:textId="7FC28A17" w:rsidR="004A289D" w:rsidRDefault="00291175" w:rsidP="008A3D25">
      <w:pPr>
        <w:jc w:val="center"/>
      </w:pPr>
      <w:r>
        <w:rPr>
          <w:noProof/>
        </w:rPr>
        <w:drawing>
          <wp:inline distT="0" distB="0" distL="0" distR="0" wp14:anchorId="653881D3" wp14:editId="3ACC0227">
            <wp:extent cx="4114800" cy="3200400"/>
            <wp:effectExtent l="0" t="0" r="0" b="0"/>
            <wp:docPr id="203962232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62232" name="Picture 20396223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80166" w14:textId="77777777" w:rsidR="004A289D" w:rsidRDefault="004A289D" w:rsidP="008A3D25">
      <w:pPr>
        <w:jc w:val="center"/>
      </w:pPr>
    </w:p>
    <w:p w14:paraId="6A5453EF" w14:textId="77777777" w:rsidR="004A289D" w:rsidRPr="00391908" w:rsidRDefault="004A289D" w:rsidP="008A3D25">
      <w:pPr>
        <w:jc w:val="center"/>
        <w:rPr>
          <w:sz w:val="28"/>
          <w:szCs w:val="28"/>
        </w:rPr>
      </w:pPr>
      <w:r w:rsidRPr="00391908">
        <w:rPr>
          <w:sz w:val="28"/>
          <w:szCs w:val="28"/>
        </w:rPr>
        <w:t>By:</w:t>
      </w:r>
    </w:p>
    <w:p w14:paraId="0FF19BDA" w14:textId="77777777" w:rsidR="004A289D" w:rsidRPr="00391908" w:rsidRDefault="004A289D" w:rsidP="008A3D25">
      <w:pPr>
        <w:jc w:val="center"/>
        <w:rPr>
          <w:sz w:val="28"/>
          <w:szCs w:val="28"/>
        </w:rPr>
      </w:pPr>
      <w:r w:rsidRPr="00391908">
        <w:rPr>
          <w:sz w:val="28"/>
          <w:szCs w:val="28"/>
        </w:rPr>
        <w:t>Theodore Griffin</w:t>
      </w:r>
    </w:p>
    <w:p w14:paraId="5AA4A670" w14:textId="77777777" w:rsidR="004A289D" w:rsidRPr="00391908" w:rsidRDefault="004A289D" w:rsidP="008A3D25">
      <w:pPr>
        <w:jc w:val="center"/>
        <w:rPr>
          <w:sz w:val="28"/>
          <w:szCs w:val="28"/>
        </w:rPr>
      </w:pPr>
      <w:r w:rsidRPr="00391908">
        <w:rPr>
          <w:sz w:val="28"/>
          <w:szCs w:val="28"/>
        </w:rPr>
        <w:t>Angelia Bates</w:t>
      </w:r>
    </w:p>
    <w:p w14:paraId="11D1011B" w14:textId="77777777" w:rsidR="004A289D" w:rsidRDefault="004A289D" w:rsidP="008A3D25">
      <w:pPr>
        <w:jc w:val="center"/>
        <w:rPr>
          <w:sz w:val="28"/>
          <w:szCs w:val="28"/>
        </w:rPr>
      </w:pPr>
      <w:r w:rsidRPr="00391908">
        <w:rPr>
          <w:sz w:val="28"/>
          <w:szCs w:val="28"/>
        </w:rPr>
        <w:t>Kamila Galle</w:t>
      </w:r>
      <w:r>
        <w:rPr>
          <w:sz w:val="28"/>
          <w:szCs w:val="28"/>
        </w:rPr>
        <w:t>gos</w:t>
      </w:r>
    </w:p>
    <w:p w14:paraId="3F5974C3" w14:textId="77777777" w:rsidR="004A289D" w:rsidRDefault="004A289D" w:rsidP="008A3D25">
      <w:pPr>
        <w:jc w:val="center"/>
        <w:rPr>
          <w:sz w:val="28"/>
          <w:szCs w:val="28"/>
        </w:rPr>
      </w:pPr>
    </w:p>
    <w:p w14:paraId="6769C644" w14:textId="77777777" w:rsidR="004A289D" w:rsidRDefault="004A289D" w:rsidP="008A3D25">
      <w:pPr>
        <w:jc w:val="center"/>
        <w:rPr>
          <w:sz w:val="28"/>
          <w:szCs w:val="28"/>
        </w:rPr>
      </w:pPr>
      <w:r>
        <w:rPr>
          <w:sz w:val="28"/>
          <w:szCs w:val="28"/>
        </w:rPr>
        <w:t>TECM 5200</w:t>
      </w:r>
    </w:p>
    <w:p w14:paraId="5106A640" w14:textId="77777777" w:rsidR="004A289D" w:rsidRPr="00391908" w:rsidRDefault="004A289D" w:rsidP="008A3D25">
      <w:pPr>
        <w:jc w:val="center"/>
        <w:rPr>
          <w:color w:val="C00000"/>
          <w:sz w:val="32"/>
          <w:szCs w:val="32"/>
        </w:rPr>
      </w:pPr>
      <w:r w:rsidRPr="00391908">
        <w:rPr>
          <w:color w:val="C00000"/>
          <w:sz w:val="32"/>
          <w:szCs w:val="32"/>
        </w:rPr>
        <w:t>University of North Texas</w:t>
      </w:r>
    </w:p>
    <w:p w14:paraId="3B2DA280" w14:textId="2794AAE9" w:rsidR="00954E32" w:rsidRDefault="004A289D" w:rsidP="008A3D25">
      <w:pPr>
        <w:jc w:val="center"/>
      </w:pPr>
      <w:r>
        <w:rPr>
          <w:sz w:val="28"/>
          <w:szCs w:val="28"/>
        </w:rPr>
        <w:t>Dr. Kim Campbell</w:t>
      </w:r>
    </w:p>
    <w:p w14:paraId="615A7DDC" w14:textId="0D1AFCF9" w:rsidR="00954E32" w:rsidRDefault="00954E32" w:rsidP="00250545"/>
    <w:p w14:paraId="4D0F8FA3" w14:textId="7ED9159C" w:rsidR="00954E32" w:rsidRDefault="00954E32" w:rsidP="00250545"/>
    <w:p w14:paraId="2D476FC5" w14:textId="741E50E8" w:rsidR="00954E32" w:rsidRPr="00954E32" w:rsidRDefault="00954E32" w:rsidP="00250545"/>
    <w:p w14:paraId="0DE8E1D1" w14:textId="6FC53EB8" w:rsidR="006804DB" w:rsidRDefault="006804DB" w:rsidP="00250545"/>
    <w:p w14:paraId="3AAB6827" w14:textId="44DDCCF8" w:rsidR="006804DB" w:rsidRDefault="006804DB" w:rsidP="00250545"/>
    <w:p w14:paraId="1B18A364" w14:textId="2DA940BB" w:rsidR="007E5908" w:rsidRDefault="007E5908" w:rsidP="1BCC46FA"/>
    <w:p w14:paraId="27EB3015" w14:textId="5855C7C6" w:rsidR="007E5908" w:rsidRDefault="007E5908" w:rsidP="1BCC46FA"/>
    <w:p w14:paraId="413A7463" w14:textId="036BA1DB" w:rsidR="1BCC46FA" w:rsidRDefault="1BCC46FA" w:rsidP="1BCC46FA"/>
    <w:p w14:paraId="77747062" w14:textId="2D400A94" w:rsidR="00954E32" w:rsidRDefault="071AE399" w:rsidP="009E30AD">
      <w:pPr>
        <w:pStyle w:val="Heading1"/>
      </w:pPr>
      <w:bookmarkStart w:id="0" w:name="_Toc159417075"/>
      <w:r>
        <w:t>Table of Contents</w:t>
      </w:r>
      <w:bookmarkEnd w:id="0"/>
    </w:p>
    <w:p w14:paraId="2B591910" w14:textId="11A9B344" w:rsidR="00D4102A" w:rsidRPr="00D4102A" w:rsidRDefault="00D4102A" w:rsidP="00D4102A"/>
    <w:sdt>
      <w:sdtPr>
        <w:id w:val="640079489"/>
        <w:docPartObj>
          <w:docPartGallery w:val="Table of Contents"/>
          <w:docPartUnique/>
        </w:docPartObj>
      </w:sdtPr>
      <w:sdtContent>
        <w:p w14:paraId="5BD2E1F2" w14:textId="10D4CF75" w:rsidR="00066901" w:rsidRDefault="00CC05F2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r>
            <w:fldChar w:fldCharType="begin"/>
          </w:r>
          <w:r w:rsidR="009B18C2">
            <w:instrText>TOC \o \z \u \h</w:instrText>
          </w:r>
          <w:r>
            <w:fldChar w:fldCharType="separate"/>
          </w:r>
          <w:hyperlink w:anchor="_Toc159417075" w:history="1">
            <w:r w:rsidR="00066901" w:rsidRPr="007F7B62">
              <w:rPr>
                <w:rStyle w:val="Hyperlink"/>
                <w:noProof/>
              </w:rPr>
              <w:t>Table of Contents</w:t>
            </w:r>
            <w:r w:rsidR="00066901">
              <w:rPr>
                <w:noProof/>
                <w:webHidden/>
              </w:rPr>
              <w:tab/>
            </w:r>
            <w:r w:rsidR="00066901">
              <w:rPr>
                <w:noProof/>
                <w:webHidden/>
              </w:rPr>
              <w:fldChar w:fldCharType="begin"/>
            </w:r>
            <w:r w:rsidR="00066901">
              <w:rPr>
                <w:noProof/>
                <w:webHidden/>
              </w:rPr>
              <w:instrText xml:space="preserve"> PAGEREF _Toc159417075 \h </w:instrText>
            </w:r>
            <w:r w:rsidR="00066901">
              <w:rPr>
                <w:noProof/>
                <w:webHidden/>
              </w:rPr>
            </w:r>
            <w:r w:rsidR="00066901">
              <w:rPr>
                <w:noProof/>
                <w:webHidden/>
              </w:rPr>
              <w:fldChar w:fldCharType="separate"/>
            </w:r>
            <w:r w:rsidR="00066901">
              <w:rPr>
                <w:noProof/>
                <w:webHidden/>
              </w:rPr>
              <w:t>2</w:t>
            </w:r>
            <w:r w:rsidR="00066901">
              <w:rPr>
                <w:noProof/>
                <w:webHidden/>
              </w:rPr>
              <w:fldChar w:fldCharType="end"/>
            </w:r>
          </w:hyperlink>
        </w:p>
        <w:p w14:paraId="4432E7A4" w14:textId="44A8C00D" w:rsidR="00066901" w:rsidRDefault="0006690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76" w:history="1">
            <w:r w:rsidRPr="007F7B62">
              <w:rPr>
                <w:rStyle w:val="Hyperlink"/>
                <w:noProof/>
              </w:rPr>
              <w:t>Executive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ED598A" w14:textId="563C525C" w:rsidR="00066901" w:rsidRDefault="0006690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77" w:history="1">
            <w:r w:rsidRPr="007F7B62">
              <w:rPr>
                <w:rStyle w:val="Hyperlink"/>
                <w:noProof/>
              </w:rPr>
              <w:t>Introduction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90F099" w14:textId="5F032A8B" w:rsidR="00066901" w:rsidRDefault="0006690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78" w:history="1">
            <w:r w:rsidRPr="007F7B62">
              <w:rPr>
                <w:rStyle w:val="Hyperlink"/>
                <w:noProof/>
              </w:rPr>
              <w:t>Methods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6B2C51" w14:textId="4FEA72AD" w:rsidR="00066901" w:rsidRDefault="0006690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79" w:history="1">
            <w:r w:rsidRPr="007F7B62">
              <w:rPr>
                <w:rStyle w:val="Hyperlink"/>
                <w:noProof/>
              </w:rPr>
              <w:t>Results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9020AE" w14:textId="4944C758" w:rsidR="00066901" w:rsidRDefault="0006690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0" w:history="1">
            <w:r w:rsidRPr="007F7B62">
              <w:rPr>
                <w:rStyle w:val="Hyperlink"/>
                <w:noProof/>
              </w:rPr>
              <w:t>Strengths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42736D" w14:textId="57E52AD6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1" w:history="1">
            <w:r w:rsidRPr="007F7B62">
              <w:rPr>
                <w:rStyle w:val="Hyperlink"/>
                <w:noProof/>
              </w:rPr>
              <w:t>Content Quality—Image Quality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52E9A0" w14:textId="7B0EB870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2" w:history="1">
            <w:r w:rsidRPr="007F7B62">
              <w:rPr>
                <w:rStyle w:val="Hyperlink"/>
                <w:noProof/>
              </w:rPr>
              <w:t>Information Architecture—Effective Labeling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D96E79" w14:textId="3DEED9AD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3" w:history="1">
            <w:r w:rsidRPr="007F7B62">
              <w:rPr>
                <w:rStyle w:val="Hyperlink"/>
                <w:noProof/>
              </w:rPr>
              <w:t>Business Goals—Tone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6FFF82" w14:textId="6E57FA13" w:rsidR="00066901" w:rsidRDefault="00066901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4" w:history="1">
            <w:r w:rsidRPr="007F7B62">
              <w:rPr>
                <w:rStyle w:val="Hyperlink"/>
                <w:noProof/>
              </w:rPr>
              <w:t>Opportunities for Enhancement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A9F91C" w14:textId="0178D6F6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5" w:history="1">
            <w:r w:rsidRPr="007F7B62">
              <w:rPr>
                <w:rStyle w:val="Hyperlink"/>
                <w:noProof/>
              </w:rPr>
              <w:t>Information Architecture—Image Context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C6B409" w14:textId="0865B21B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6" w:history="1">
            <w:r w:rsidRPr="007F7B62">
              <w:rPr>
                <w:rStyle w:val="Hyperlink"/>
                <w:noProof/>
              </w:rPr>
              <w:t>Information Architecture—Warning Message Placement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F5A9B1" w14:textId="3D642455" w:rsidR="00066901" w:rsidRDefault="00066901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7" w:history="1">
            <w:r w:rsidRPr="007F7B62">
              <w:rPr>
                <w:rStyle w:val="Hyperlink"/>
                <w:noProof/>
              </w:rPr>
              <w:t>Business Goals—Readability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7BBEC6" w14:textId="004D7B00" w:rsidR="00066901" w:rsidRDefault="00066901">
          <w:pPr>
            <w:pStyle w:val="TOC1"/>
            <w:rPr>
              <w:rFonts w:asciiTheme="minorHAnsi" w:eastAsiaTheme="minorEastAsia" w:hAnsiTheme="minorHAnsi" w:cstheme="minorBidi"/>
              <w:noProof/>
              <w:kern w:val="2"/>
              <w:sz w:val="22"/>
              <w:szCs w:val="22"/>
              <w14:ligatures w14:val="standardContextual"/>
            </w:rPr>
          </w:pPr>
          <w:hyperlink w:anchor="_Toc159417088" w:history="1">
            <w:r w:rsidRPr="007F7B62">
              <w:rPr>
                <w:rStyle w:val="Hyperlink"/>
                <w:noProof/>
              </w:rPr>
              <w:t>Discussion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_Toc159417088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1A8727" w14:textId="6B5272BE" w:rsidR="00CC05F2" w:rsidRDefault="00CC05F2" w:rsidP="1BCC46FA">
          <w:pPr>
            <w:pStyle w:val="TOC1"/>
            <w:tabs>
              <w:tab w:val="clear" w:pos="9350"/>
              <w:tab w:val="right" w:leader="dot" w:pos="9360"/>
            </w:tabs>
            <w:rPr>
              <w:rStyle w:val="Hyperlink"/>
              <w:noProof/>
              <w:kern w:val="2"/>
              <w14:ligatures w14:val="standardContextual"/>
            </w:rPr>
          </w:pPr>
          <w:r>
            <w:fldChar w:fldCharType="end"/>
          </w:r>
        </w:p>
      </w:sdtContent>
    </w:sdt>
    <w:p w14:paraId="4475C9D6" w14:textId="45EB1DB7" w:rsidR="009B18C2" w:rsidRDefault="009B18C2" w:rsidP="4DD87747">
      <w:pPr>
        <w:pStyle w:val="TOC1"/>
        <w:tabs>
          <w:tab w:val="clear" w:pos="9350"/>
          <w:tab w:val="right" w:leader="dot" w:pos="9360"/>
        </w:tabs>
        <w:rPr>
          <w:rStyle w:val="Hyperlink"/>
          <w:noProof/>
          <w:kern w:val="2"/>
          <w14:ligatures w14:val="standardContextual"/>
        </w:rPr>
      </w:pPr>
    </w:p>
    <w:p w14:paraId="10A9BB61" w14:textId="1F80CCFA" w:rsidR="1BCC46FA" w:rsidRDefault="1BCC46FA">
      <w:r>
        <w:br w:type="page"/>
      </w:r>
    </w:p>
    <w:p w14:paraId="47CEAB85" w14:textId="219DC329" w:rsidR="00A52E54" w:rsidRDefault="00A52E54" w:rsidP="1BCC46FA">
      <w:pPr>
        <w:rPr>
          <w:rStyle w:val="Hyperlink"/>
        </w:rPr>
      </w:pPr>
    </w:p>
    <w:p w14:paraId="3C7FD9FD" w14:textId="3218A084" w:rsidR="00A52E54" w:rsidRDefault="00A52E54" w:rsidP="1BCC46FA"/>
    <w:p w14:paraId="4CDB752F" w14:textId="6B092613" w:rsidR="00A52E54" w:rsidRDefault="00A52E54" w:rsidP="1BCC46FA"/>
    <w:p w14:paraId="64C66F80" w14:textId="77777777" w:rsidR="005D56C9" w:rsidRPr="005D56C9" w:rsidRDefault="005D56C9" w:rsidP="00391908"/>
    <w:p w14:paraId="6D1CB56B" w14:textId="77777777" w:rsidR="003A7C71" w:rsidRDefault="003A7C71" w:rsidP="003A7C71"/>
    <w:p w14:paraId="6D0B78CB" w14:textId="77777777" w:rsidR="003A7C71" w:rsidRDefault="003A7C71" w:rsidP="003A7C71"/>
    <w:p w14:paraId="5BA63FDC" w14:textId="77777777" w:rsidR="003A7C71" w:rsidRDefault="003A7C71" w:rsidP="003A7C71"/>
    <w:p w14:paraId="230FA57F" w14:textId="77777777" w:rsidR="003A7C71" w:rsidRDefault="003A7C71" w:rsidP="003A7C71"/>
    <w:p w14:paraId="49C58973" w14:textId="77777777" w:rsidR="003A7C71" w:rsidRDefault="003A7C71" w:rsidP="003A7C71"/>
    <w:p w14:paraId="191558F3" w14:textId="77777777" w:rsidR="003A7C71" w:rsidRPr="003A7C71" w:rsidRDefault="003A7C71" w:rsidP="00391908"/>
    <w:p w14:paraId="3A50FA6D" w14:textId="50D5CE5F" w:rsidR="00954E32" w:rsidRPr="00250545" w:rsidRDefault="071AE399" w:rsidP="00250545">
      <w:pPr>
        <w:pStyle w:val="Heading1"/>
      </w:pPr>
      <w:bookmarkStart w:id="1" w:name="_Toc159417076"/>
      <w:r>
        <w:t>Executive Summary</w:t>
      </w:r>
      <w:bookmarkEnd w:id="1"/>
    </w:p>
    <w:p w14:paraId="4FA406C2" w14:textId="4A8AB233" w:rsidR="00954E32" w:rsidRPr="00954E32" w:rsidRDefault="00954E32" w:rsidP="00250545"/>
    <w:p w14:paraId="7DE88E42" w14:textId="4ADF8ED5" w:rsidR="003446B0" w:rsidRDefault="00291175" w:rsidP="00250545">
      <w:r>
        <w:t>Technical Product Company</w:t>
      </w:r>
      <w:r w:rsidR="003446B0">
        <w:t xml:space="preserve"> </w:t>
      </w:r>
      <w:r w:rsidR="00954E32" w:rsidRPr="00250545">
        <w:t xml:space="preserve">prioritizes providing high-quality, practical support documentation. </w:t>
      </w:r>
      <w:r w:rsidR="003446B0">
        <w:t xml:space="preserve">The goal of this content assessment is </w:t>
      </w:r>
      <w:r w:rsidR="00954E32" w:rsidRPr="00250545">
        <w:t xml:space="preserve">to ensure </w:t>
      </w:r>
      <w:r>
        <w:t>Technical Product Company</w:t>
      </w:r>
      <w:r w:rsidR="00954E32" w:rsidRPr="00250545">
        <w:t xml:space="preserve"> operators have access to thorough information necessary for the safe and efficient use and maintenance of their </w:t>
      </w:r>
      <w:r>
        <w:t>devices</w:t>
      </w:r>
      <w:r w:rsidR="00954E32" w:rsidRPr="00250545">
        <w:t xml:space="preserve">. </w:t>
      </w:r>
    </w:p>
    <w:p w14:paraId="5759607E" w14:textId="77777777" w:rsidR="003446B0" w:rsidRDefault="003446B0" w:rsidP="00250545"/>
    <w:p w14:paraId="62A40E2D" w14:textId="3CC06DAF" w:rsidR="00954E32" w:rsidRPr="00250545" w:rsidRDefault="00954E32" w:rsidP="00250545">
      <w:r w:rsidRPr="00250545">
        <w:t>Our evaluation involve</w:t>
      </w:r>
      <w:r w:rsidR="00F20B7F">
        <w:t>s</w:t>
      </w:r>
      <w:r w:rsidRPr="00250545">
        <w:t xml:space="preserve"> a detailed analysis of a randomly chosen sample from </w:t>
      </w:r>
      <w:r w:rsidR="00291175">
        <w:t>Technical Product Company</w:t>
      </w:r>
      <w:r w:rsidRPr="00250545">
        <w:t>'s broad collection of operator manuals.</w:t>
      </w:r>
    </w:p>
    <w:p w14:paraId="4AC0BC0C" w14:textId="44AFFC63" w:rsidR="00954E32" w:rsidRPr="00954E32" w:rsidRDefault="00954E32" w:rsidP="00250545"/>
    <w:p w14:paraId="5EFB012F" w14:textId="079C28D2" w:rsidR="00954E32" w:rsidRPr="00954E32" w:rsidRDefault="00954E32" w:rsidP="00250545">
      <w:r w:rsidRPr="00954E32">
        <w:t>This process involve</w:t>
      </w:r>
      <w:r w:rsidR="00133779">
        <w:t>d</w:t>
      </w:r>
      <w:r w:rsidRPr="00954E32">
        <w:t xml:space="preserve"> a detailed inventory and audit to uncover strengths </w:t>
      </w:r>
      <w:r w:rsidR="00133779">
        <w:t>in</w:t>
      </w:r>
      <w:r w:rsidR="00133779" w:rsidRPr="00954E32">
        <w:t xml:space="preserve"> </w:t>
      </w:r>
      <w:r w:rsidRPr="00954E32">
        <w:t xml:space="preserve">areas where improvements </w:t>
      </w:r>
      <w:r w:rsidR="00BA6269" w:rsidRPr="00954E32">
        <w:t>c</w:t>
      </w:r>
      <w:r w:rsidR="00BA6269">
        <w:t xml:space="preserve">an </w:t>
      </w:r>
      <w:r w:rsidRPr="00954E32">
        <w:t>significantly enhance the value and usability of these manuals.</w:t>
      </w:r>
    </w:p>
    <w:p w14:paraId="5E694655" w14:textId="639E855D" w:rsidR="00954E32" w:rsidRPr="00954E32" w:rsidRDefault="00954E32" w:rsidP="00250545"/>
    <w:p w14:paraId="07BC180E" w14:textId="58BB3231" w:rsidR="00954E32" w:rsidRPr="00954E32" w:rsidRDefault="00954E32" w:rsidP="00250545">
      <w:r w:rsidRPr="00954E32">
        <w:t xml:space="preserve">Our findings highlight three key strengths within </w:t>
      </w:r>
      <w:r w:rsidR="00291175">
        <w:t>Technical Product Company</w:t>
      </w:r>
      <w:r w:rsidRPr="00954E32">
        <w:t>'s operator manuals:</w:t>
      </w:r>
    </w:p>
    <w:p w14:paraId="41C6A256" w14:textId="42E17EAA" w:rsidR="00250545" w:rsidRDefault="00250545" w:rsidP="00250545">
      <w:pPr>
        <w:pStyle w:val="ListParagraph"/>
        <w:ind w:left="1080"/>
        <w:rPr>
          <w:rFonts w:ascii="Arial" w:hAnsi="Arial" w:cs="Arial"/>
        </w:rPr>
      </w:pPr>
    </w:p>
    <w:p w14:paraId="782ED121" w14:textId="695CA288" w:rsidR="00954E32" w:rsidRPr="00250545" w:rsidRDefault="00954E32" w:rsidP="0025054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50545">
        <w:rPr>
          <w:rFonts w:ascii="Arial" w:hAnsi="Arial" w:cs="Arial"/>
        </w:rPr>
        <w:t>The high quality of the images</w:t>
      </w:r>
    </w:p>
    <w:p w14:paraId="3719E782" w14:textId="2B9BD94B" w:rsidR="00954E32" w:rsidRPr="00250545" w:rsidRDefault="00954E32" w:rsidP="0025054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50545">
        <w:rPr>
          <w:rFonts w:ascii="Arial" w:hAnsi="Arial" w:cs="Arial"/>
        </w:rPr>
        <w:t>The effectiveness of labels</w:t>
      </w:r>
    </w:p>
    <w:p w14:paraId="77D33E1D" w14:textId="66A03CBF" w:rsidR="00954E32" w:rsidRPr="00250545" w:rsidRDefault="00954E32" w:rsidP="00250545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50545">
        <w:rPr>
          <w:rFonts w:ascii="Arial" w:hAnsi="Arial" w:cs="Arial"/>
        </w:rPr>
        <w:t>The consistency of tone across the documentation</w:t>
      </w:r>
    </w:p>
    <w:p w14:paraId="7E02E135" w14:textId="5AA4B4EC" w:rsidR="00954E32" w:rsidRPr="00954E32" w:rsidRDefault="00954E32" w:rsidP="00250545"/>
    <w:p w14:paraId="65FA6740" w14:textId="516EEE58" w:rsidR="00F20B7F" w:rsidRDefault="00954E32" w:rsidP="00250545">
      <w:r w:rsidRPr="00954E32">
        <w:t xml:space="preserve">Conversely, we identified critical opportunities </w:t>
      </w:r>
      <w:r w:rsidR="00F20B7F">
        <w:t>to</w:t>
      </w:r>
      <w:r w:rsidRPr="00954E32">
        <w:t xml:space="preserve"> improve t</w:t>
      </w:r>
      <w:r w:rsidR="00F20B7F">
        <w:t>he</w:t>
      </w:r>
      <w:r w:rsidRPr="00954E32">
        <w:t xml:space="preserve"> </w:t>
      </w:r>
      <w:r w:rsidR="00F20B7F">
        <w:t xml:space="preserve">usefulness of </w:t>
      </w:r>
      <w:r w:rsidR="00D704AB">
        <w:t xml:space="preserve">the </w:t>
      </w:r>
      <w:r w:rsidR="00F20B7F">
        <w:t>operators’ manuals by:</w:t>
      </w:r>
    </w:p>
    <w:p w14:paraId="481F3964" w14:textId="77777777" w:rsidR="00F20B7F" w:rsidRDefault="00F20B7F" w:rsidP="00250545"/>
    <w:p w14:paraId="0616C325" w14:textId="79916F05" w:rsidR="00F20B7F" w:rsidRDefault="00F20B7F" w:rsidP="00391908">
      <w:pPr>
        <w:pStyle w:val="Bullets"/>
      </w:pPr>
      <w:r>
        <w:t xml:space="preserve">Optimizing the </w:t>
      </w:r>
      <w:r w:rsidR="00954E32" w:rsidRPr="00954E32">
        <w:t>contextual relevance of images</w:t>
      </w:r>
    </w:p>
    <w:p w14:paraId="656D0BDE" w14:textId="1B1FEA78" w:rsidR="00F20B7F" w:rsidRDefault="00F20B7F" w:rsidP="00391908">
      <w:pPr>
        <w:pStyle w:val="Bullets"/>
      </w:pPr>
      <w:r>
        <w:t>I</w:t>
      </w:r>
      <w:r w:rsidR="00954E32" w:rsidRPr="00954E32">
        <w:t>mproving the visibility and impact of warning messages</w:t>
      </w:r>
      <w:r>
        <w:t xml:space="preserve"> and</w:t>
      </w:r>
    </w:p>
    <w:p w14:paraId="226A4BD0" w14:textId="40B29E57" w:rsidR="00F20B7F" w:rsidRDefault="00F20B7F" w:rsidP="00391908">
      <w:pPr>
        <w:pStyle w:val="Bullets"/>
      </w:pPr>
      <w:r>
        <w:t>E</w:t>
      </w:r>
      <w:r w:rsidR="00954E32" w:rsidRPr="00954E32">
        <w:t xml:space="preserve">nhancing overall </w:t>
      </w:r>
      <w:r>
        <w:t>r</w:t>
      </w:r>
      <w:r w:rsidR="00954E32" w:rsidRPr="00954E32">
        <w:t>eadability</w:t>
      </w:r>
    </w:p>
    <w:p w14:paraId="44A76CB1" w14:textId="77777777" w:rsidR="00F20B7F" w:rsidRDefault="00F20B7F" w:rsidP="00250545"/>
    <w:p w14:paraId="2E992347" w14:textId="1F070458" w:rsidR="00D704AB" w:rsidRDefault="7C2E5F1F" w:rsidP="4DD87747">
      <w:r>
        <w:t xml:space="preserve">By addressing these areas, </w:t>
      </w:r>
      <w:r w:rsidR="00291175">
        <w:t>Technical Product Company</w:t>
      </w:r>
      <w:r>
        <w:t xml:space="preserve"> can refine its operator manuals</w:t>
      </w:r>
      <w:r w:rsidR="65909885">
        <w:t xml:space="preserve"> to</w:t>
      </w:r>
      <w:r>
        <w:t xml:space="preserve"> ensur</w:t>
      </w:r>
      <w:r w:rsidR="65909885">
        <w:t>e</w:t>
      </w:r>
      <w:r>
        <w:t xml:space="preserve"> they meet and exceed its operators' informational and safety needs.</w:t>
      </w:r>
    </w:p>
    <w:p w14:paraId="415DCA5D" w14:textId="7EF5A7B1" w:rsidR="00954E32" w:rsidRDefault="00954E32" w:rsidP="4DD87747">
      <w:r>
        <w:br w:type="page"/>
      </w:r>
    </w:p>
    <w:p w14:paraId="0499EE04" w14:textId="3BED1F52" w:rsidR="1BCC46FA" w:rsidRDefault="1BCC46FA" w:rsidP="1BCC46FA"/>
    <w:p w14:paraId="38C08749" w14:textId="33F8949B" w:rsidR="1BCC46FA" w:rsidRDefault="1BCC46FA" w:rsidP="1BCC46FA"/>
    <w:p w14:paraId="1349D30D" w14:textId="18FF200C" w:rsidR="1BCC46FA" w:rsidRDefault="1BCC46FA" w:rsidP="1BCC46FA"/>
    <w:p w14:paraId="4D1852E0" w14:textId="4F977CB8" w:rsidR="1BCC46FA" w:rsidRDefault="1BCC46FA" w:rsidP="1BCC46FA"/>
    <w:p w14:paraId="7B81F344" w14:textId="4CF16A71" w:rsidR="1BCC46FA" w:rsidRDefault="1BCC46FA" w:rsidP="1BCC46FA"/>
    <w:p w14:paraId="62160943" w14:textId="57548F0D" w:rsidR="731C531E" w:rsidRDefault="731C531E" w:rsidP="1BCC46FA">
      <w:pPr>
        <w:jc w:val="right"/>
      </w:pPr>
    </w:p>
    <w:p w14:paraId="6D02ADF4" w14:textId="3883DFD7" w:rsidR="1BCC46FA" w:rsidRDefault="1BCC46FA" w:rsidP="1BCC46FA"/>
    <w:p w14:paraId="68DF73DA" w14:textId="6CC8363F" w:rsidR="00954E32" w:rsidRDefault="071AE399" w:rsidP="00250545">
      <w:pPr>
        <w:pStyle w:val="Heading1"/>
      </w:pPr>
      <w:bookmarkStart w:id="2" w:name="_Toc159417077"/>
      <w:r>
        <w:t>Introduction</w:t>
      </w:r>
      <w:bookmarkEnd w:id="2"/>
    </w:p>
    <w:p w14:paraId="5F6C5F11" w14:textId="5E7C9229" w:rsidR="00954E32" w:rsidRDefault="00954E32" w:rsidP="00250545"/>
    <w:p w14:paraId="5B87E617" w14:textId="0CE80332" w:rsidR="00954E32" w:rsidRDefault="00954E32" w:rsidP="00250545">
      <w:r w:rsidRPr="00E76AD0">
        <w:t xml:space="preserve">This report </w:t>
      </w:r>
      <w:r w:rsidR="00165ACE">
        <w:t>provides</w:t>
      </w:r>
      <w:r w:rsidRPr="00E76AD0">
        <w:t xml:space="preserve"> a concise overview of the principal insights gathered from our audit of </w:t>
      </w:r>
      <w:r w:rsidR="00291175">
        <w:t>Technical Product Company</w:t>
      </w:r>
      <w:r w:rsidR="00165ACE" w:rsidRPr="00E76AD0">
        <w:t xml:space="preserve"> </w:t>
      </w:r>
      <w:r w:rsidRPr="00E76AD0">
        <w:t xml:space="preserve">operator manuals. While these manuals are recognized as the go-to resource for users facing queries or issues related to their </w:t>
      </w:r>
      <w:r w:rsidR="00291175">
        <w:t>devices</w:t>
      </w:r>
      <w:r w:rsidRPr="00E76AD0">
        <w:t xml:space="preserve">, they also serve as a critical interface between </w:t>
      </w:r>
      <w:r w:rsidR="00291175">
        <w:t>Technical Product Company</w:t>
      </w:r>
      <w:r w:rsidRPr="00E76AD0">
        <w:t xml:space="preserve"> and its customers.</w:t>
      </w:r>
    </w:p>
    <w:p w14:paraId="0792F52C" w14:textId="4D0B1A89" w:rsidR="00954E32" w:rsidRDefault="00954E32" w:rsidP="00250545"/>
    <w:p w14:paraId="73E0A04B" w14:textId="612F002D" w:rsidR="00D704AB" w:rsidRDefault="7C2E5F1F" w:rsidP="00250545">
      <w:r>
        <w:t>Through meticulous inventorying, auditing, and analysis, we aim to enhance the user experience</w:t>
      </w:r>
      <w:r w:rsidR="65909885">
        <w:t xml:space="preserve"> to </w:t>
      </w:r>
      <w:r>
        <w:t>foster a</w:t>
      </w:r>
      <w:r w:rsidR="00291175">
        <w:t>n even more</w:t>
      </w:r>
      <w:r>
        <w:t xml:space="preserve"> positive perception of </w:t>
      </w:r>
      <w:r w:rsidR="00291175">
        <w:t>Technical Product Company</w:t>
      </w:r>
      <w:r>
        <w:t xml:space="preserve">'s product quality. Our evaluation focuses on identifying actionable improvements that can elevate the manuals' clarity, usability, and effectiveness, thereby aligning them more closely with the needs and expectations of </w:t>
      </w:r>
      <w:r w:rsidR="00291175">
        <w:t>Technical Product Company</w:t>
      </w:r>
      <w:r>
        <w:t>'s diverse user base.</w:t>
      </w:r>
    </w:p>
    <w:p w14:paraId="1283D188" w14:textId="1B0077C8" w:rsidR="4DD87747" w:rsidRDefault="4DD87747" w:rsidP="4DD87747"/>
    <w:p w14:paraId="09095794" w14:textId="2FD23CBE" w:rsidR="00954E32" w:rsidRDefault="00954E32" w:rsidP="00250545">
      <w:r w:rsidRPr="00E76AD0">
        <w:t xml:space="preserve">Our team identified strengths and areas of concern in </w:t>
      </w:r>
      <w:r w:rsidR="00291175">
        <w:t>Technical Product Company</w:t>
      </w:r>
      <w:r w:rsidRPr="00E76AD0">
        <w:t xml:space="preserve"> operator manuals by inventorying, auditing, and analyzing sections from the following operator manuals:</w:t>
      </w:r>
    </w:p>
    <w:p w14:paraId="728D9AE6" w14:textId="77777777" w:rsidR="00D704AB" w:rsidRDefault="00D704AB" w:rsidP="00250545"/>
    <w:p w14:paraId="0856C39E" w14:textId="4B6DE6DA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 xml:space="preserve">Model </w:t>
      </w:r>
      <w:r w:rsidR="00291175">
        <w:rPr>
          <w:sz w:val="22"/>
          <w:szCs w:val="22"/>
        </w:rPr>
        <w:t>ABC</w:t>
      </w:r>
      <w:r w:rsidRPr="00391908">
        <w:rPr>
          <w:sz w:val="22"/>
          <w:szCs w:val="22"/>
        </w:rPr>
        <w:t xml:space="preserve">, </w:t>
      </w:r>
      <w:r w:rsidR="00291175">
        <w:rPr>
          <w:sz w:val="22"/>
          <w:szCs w:val="22"/>
        </w:rPr>
        <w:t>DEF</w:t>
      </w:r>
      <w:r w:rsidRPr="00391908">
        <w:rPr>
          <w:sz w:val="22"/>
          <w:szCs w:val="22"/>
        </w:rPr>
        <w:t xml:space="preserve">, and </w:t>
      </w:r>
      <w:r w:rsidR="00291175">
        <w:rPr>
          <w:sz w:val="22"/>
          <w:szCs w:val="22"/>
        </w:rPr>
        <w:t>GHI</w:t>
      </w:r>
      <w:r w:rsidRPr="00391908">
        <w:rPr>
          <w:sz w:val="22"/>
          <w:szCs w:val="22"/>
        </w:rPr>
        <w:t xml:space="preserve"> Operator’s Manual</w:t>
      </w:r>
    </w:p>
    <w:p w14:paraId="039B2EBD" w14:textId="0DEA1BF0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 xml:space="preserve">Model </w:t>
      </w:r>
      <w:r w:rsidR="00291175">
        <w:rPr>
          <w:sz w:val="22"/>
          <w:szCs w:val="22"/>
        </w:rPr>
        <w:t>JKL</w:t>
      </w:r>
      <w:r w:rsidRPr="00391908">
        <w:rPr>
          <w:sz w:val="22"/>
          <w:szCs w:val="22"/>
        </w:rPr>
        <w:t xml:space="preserve"> Operator’s Manual</w:t>
      </w:r>
    </w:p>
    <w:p w14:paraId="735CADD2" w14:textId="7B9DDA26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 xml:space="preserve">Model </w:t>
      </w:r>
      <w:r w:rsidR="00291175">
        <w:rPr>
          <w:sz w:val="22"/>
          <w:szCs w:val="22"/>
        </w:rPr>
        <w:t>MNO</w:t>
      </w:r>
      <w:r w:rsidRPr="00391908">
        <w:rPr>
          <w:sz w:val="22"/>
          <w:szCs w:val="22"/>
        </w:rPr>
        <w:t xml:space="preserve">, </w:t>
      </w:r>
      <w:r w:rsidR="00291175">
        <w:rPr>
          <w:sz w:val="22"/>
          <w:szCs w:val="22"/>
        </w:rPr>
        <w:t>PQR</w:t>
      </w:r>
      <w:r w:rsidRPr="00391908">
        <w:rPr>
          <w:sz w:val="22"/>
          <w:szCs w:val="22"/>
        </w:rPr>
        <w:t xml:space="preserve">, </w:t>
      </w:r>
      <w:r w:rsidR="00291175">
        <w:rPr>
          <w:sz w:val="22"/>
          <w:szCs w:val="22"/>
        </w:rPr>
        <w:t>STU</w:t>
      </w:r>
      <w:r w:rsidRPr="00391908">
        <w:rPr>
          <w:sz w:val="22"/>
          <w:szCs w:val="22"/>
        </w:rPr>
        <w:t xml:space="preserve">, and </w:t>
      </w:r>
      <w:r w:rsidR="00291175">
        <w:rPr>
          <w:sz w:val="22"/>
          <w:szCs w:val="22"/>
        </w:rPr>
        <w:t>VWX</w:t>
      </w:r>
      <w:r w:rsidRPr="00391908">
        <w:rPr>
          <w:sz w:val="22"/>
          <w:szCs w:val="22"/>
        </w:rPr>
        <w:t xml:space="preserve"> Operator’s Manual</w:t>
      </w:r>
    </w:p>
    <w:p w14:paraId="45855517" w14:textId="3A330667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 xml:space="preserve">Model </w:t>
      </w:r>
      <w:r w:rsidR="00291175">
        <w:rPr>
          <w:sz w:val="22"/>
          <w:szCs w:val="22"/>
        </w:rPr>
        <w:t>YZA</w:t>
      </w:r>
      <w:r w:rsidRPr="00391908">
        <w:rPr>
          <w:sz w:val="22"/>
          <w:szCs w:val="22"/>
        </w:rPr>
        <w:t xml:space="preserve"> Operator's Manual</w:t>
      </w:r>
    </w:p>
    <w:p w14:paraId="271E1A50" w14:textId="4CB17259" w:rsidR="00954E32" w:rsidRDefault="00954E32" w:rsidP="00250545">
      <w:pPr>
        <w:pStyle w:val="Bullets"/>
      </w:pPr>
      <w:r w:rsidRPr="00391908">
        <w:rPr>
          <w:sz w:val="22"/>
          <w:szCs w:val="22"/>
        </w:rPr>
        <w:t xml:space="preserve">Model </w:t>
      </w:r>
      <w:r w:rsidR="00291175">
        <w:rPr>
          <w:sz w:val="22"/>
          <w:szCs w:val="22"/>
        </w:rPr>
        <w:t>BCD</w:t>
      </w:r>
      <w:r w:rsidRPr="00391908">
        <w:rPr>
          <w:sz w:val="22"/>
          <w:szCs w:val="22"/>
        </w:rPr>
        <w:t xml:space="preserve"> Operator's Manual</w:t>
      </w:r>
    </w:p>
    <w:p w14:paraId="48E4496D" w14:textId="5828045F" w:rsidR="00954E32" w:rsidRDefault="00954E32" w:rsidP="00250545">
      <w:r w:rsidRPr="0B9A5C11">
        <w:t xml:space="preserve"> </w:t>
      </w:r>
    </w:p>
    <w:p w14:paraId="245C5525" w14:textId="21DC5468" w:rsidR="00165ACE" w:rsidRDefault="00954E32" w:rsidP="00250545">
      <w:pPr>
        <w:rPr>
          <w:shd w:val="clear" w:color="auto" w:fill="FFFFFF"/>
        </w:rPr>
      </w:pPr>
      <w:r w:rsidRPr="00E76AD0">
        <w:rPr>
          <w:shd w:val="clear" w:color="auto" w:fill="FFFFFF"/>
        </w:rPr>
        <w:t xml:space="preserve">This report outlines our analytical approach and findings from evaluating </w:t>
      </w:r>
      <w:r w:rsidR="00291175">
        <w:rPr>
          <w:shd w:val="clear" w:color="auto" w:fill="FFFFFF"/>
        </w:rPr>
        <w:t>Technical Product Company</w:t>
      </w:r>
      <w:r w:rsidRPr="00E76AD0">
        <w:rPr>
          <w:shd w:val="clear" w:color="auto" w:fill="FFFFFF"/>
        </w:rPr>
        <w:t xml:space="preserve"> operator manuals based on nine criteria organized into three overarching </w:t>
      </w:r>
      <w:r w:rsidR="00D704AB">
        <w:rPr>
          <w:shd w:val="clear" w:color="auto" w:fill="FFFFFF"/>
        </w:rPr>
        <w:t>categories:</w:t>
      </w:r>
      <w:r w:rsidRPr="00E76AD0">
        <w:rPr>
          <w:shd w:val="clear" w:color="auto" w:fill="FFFFFF"/>
        </w:rPr>
        <w:t xml:space="preserve"> </w:t>
      </w:r>
      <w:r w:rsidRPr="00391908">
        <w:rPr>
          <w:b/>
          <w:bCs/>
          <w:shd w:val="clear" w:color="auto" w:fill="FFFFFF"/>
        </w:rPr>
        <w:t>content quality</w:t>
      </w:r>
      <w:r w:rsidRPr="00E76AD0">
        <w:rPr>
          <w:shd w:val="clear" w:color="auto" w:fill="FFFFFF"/>
        </w:rPr>
        <w:t xml:space="preserve">, </w:t>
      </w:r>
      <w:r w:rsidRPr="00391908">
        <w:rPr>
          <w:b/>
          <w:bCs/>
          <w:shd w:val="clear" w:color="auto" w:fill="FFFFFF"/>
        </w:rPr>
        <w:t>content structure</w:t>
      </w:r>
      <w:r w:rsidRPr="00E76AD0">
        <w:rPr>
          <w:shd w:val="clear" w:color="auto" w:fill="FFFFFF"/>
        </w:rPr>
        <w:t xml:space="preserve">, and </w:t>
      </w:r>
      <w:r w:rsidRPr="00391908">
        <w:rPr>
          <w:b/>
          <w:bCs/>
          <w:shd w:val="clear" w:color="auto" w:fill="FFFFFF"/>
        </w:rPr>
        <w:t>alignment with business goals</w:t>
      </w:r>
      <w:r w:rsidRPr="00E76AD0">
        <w:rPr>
          <w:shd w:val="clear" w:color="auto" w:fill="FFFFFF"/>
        </w:rPr>
        <w:t>. We start by detailing the methodologies u</w:t>
      </w:r>
      <w:r w:rsidR="00165ACE">
        <w:rPr>
          <w:shd w:val="clear" w:color="auto" w:fill="FFFFFF"/>
        </w:rPr>
        <w:t>s</w:t>
      </w:r>
      <w:r w:rsidRPr="00E76AD0">
        <w:rPr>
          <w:shd w:val="clear" w:color="auto" w:fill="FFFFFF"/>
        </w:rPr>
        <w:t xml:space="preserve">ed in our content inventory, audit, and analysis. </w:t>
      </w:r>
    </w:p>
    <w:p w14:paraId="043C527C" w14:textId="7E8FD7A7" w:rsidR="00165ACE" w:rsidRDefault="00165ACE" w:rsidP="00250545">
      <w:pPr>
        <w:rPr>
          <w:shd w:val="clear" w:color="auto" w:fill="FFFFFF"/>
        </w:rPr>
      </w:pPr>
    </w:p>
    <w:p w14:paraId="15BEE965" w14:textId="472974CB" w:rsidR="00954E32" w:rsidRDefault="4181D147" w:rsidP="00250545">
      <w:r w:rsidRPr="00E76AD0">
        <w:rPr>
          <w:shd w:val="clear" w:color="auto" w:fill="FFFFFF"/>
        </w:rPr>
        <w:t>Subsequently, we present the key outcomes of our content evaluation, accompanied by targeted feedback. The report concludes with an in-depth discussion of our data analysis, highlighting crucial insights and takeaways for future enhancements.</w:t>
      </w:r>
    </w:p>
    <w:p w14:paraId="104718EC" w14:textId="628405C9" w:rsidR="00954E32" w:rsidRDefault="00954E32" w:rsidP="00250545">
      <w:r>
        <w:br w:type="page"/>
      </w:r>
    </w:p>
    <w:p w14:paraId="1D125189" w14:textId="3CF83960" w:rsidR="00954E32" w:rsidRDefault="071AE399" w:rsidP="1BCC46FA">
      <w:pPr>
        <w:pStyle w:val="Heading1"/>
      </w:pPr>
      <w:bookmarkStart w:id="3" w:name="_Toc159417078"/>
      <w:r>
        <w:lastRenderedPageBreak/>
        <w:t>Methods</w:t>
      </w:r>
      <w:bookmarkEnd w:id="3"/>
    </w:p>
    <w:p w14:paraId="62CEA7DE" w14:textId="0E90BDCF" w:rsidR="00954E32" w:rsidRPr="005C4AFA" w:rsidRDefault="00954E32" w:rsidP="00250545"/>
    <w:p w14:paraId="2D0AEB35" w14:textId="6026A201" w:rsidR="00954E32" w:rsidRDefault="00954E32" w:rsidP="00250545">
      <w:r w:rsidRPr="00C939AF">
        <w:t xml:space="preserve">The primary target audience for </w:t>
      </w:r>
      <w:r w:rsidR="00291175">
        <w:t>Technical Product Company</w:t>
      </w:r>
      <w:r w:rsidRPr="00C939AF">
        <w:t xml:space="preserve">'s operator manuals is the operators themselves, </w:t>
      </w:r>
      <w:r w:rsidR="00D704AB">
        <w:t>while</w:t>
      </w:r>
      <w:r w:rsidR="00D704AB" w:rsidRPr="00C939AF">
        <w:t xml:space="preserve"> </w:t>
      </w:r>
      <w:r w:rsidRPr="00C939AF">
        <w:t xml:space="preserve">owners and maintenance personnel </w:t>
      </w:r>
      <w:r w:rsidR="00D704AB" w:rsidRPr="00C939AF">
        <w:t>serv</w:t>
      </w:r>
      <w:r w:rsidR="00D704AB">
        <w:t>e</w:t>
      </w:r>
      <w:r w:rsidR="00D704AB" w:rsidRPr="00C939AF">
        <w:t xml:space="preserve"> </w:t>
      </w:r>
      <w:r w:rsidRPr="00C939AF">
        <w:t xml:space="preserve">as secondary audiences. Consequently, our audit was primarily tailored to assess the content from the operators' viewpoint, ensuring their needs and concerns </w:t>
      </w:r>
      <w:r w:rsidR="00165ACE">
        <w:t xml:space="preserve">are </w:t>
      </w:r>
      <w:r w:rsidRPr="00C939AF">
        <w:t>at the forefront of our evaluation.</w:t>
      </w:r>
    </w:p>
    <w:p w14:paraId="16EE17E3" w14:textId="200667C7" w:rsidR="00954E32" w:rsidRPr="00AA5B41" w:rsidRDefault="00954E32" w:rsidP="00250545"/>
    <w:p w14:paraId="47172BD1" w14:textId="0B731A5B" w:rsidR="00954E32" w:rsidRDefault="00954E32" w:rsidP="00250545">
      <w:r w:rsidRPr="00C939AF">
        <w:t xml:space="preserve">However, we </w:t>
      </w:r>
      <w:r w:rsidR="006C11B2">
        <w:t>did</w:t>
      </w:r>
      <w:r w:rsidR="006C11B2" w:rsidRPr="00C939AF">
        <w:t xml:space="preserve"> </w:t>
      </w:r>
      <w:r w:rsidRPr="00C939AF">
        <w:t>consider the perspectives of owners and maintenance staff, although with a secondary emphasis, to ensure a comprehensive understanding of all user interactions with the manuals.</w:t>
      </w:r>
    </w:p>
    <w:p w14:paraId="5EF8CE49" w14:textId="13A99024" w:rsidR="00954E32" w:rsidRDefault="00954E32" w:rsidP="00250545"/>
    <w:p w14:paraId="0A0EACCD" w14:textId="750302DE" w:rsidR="00954E32" w:rsidRDefault="7C2E5F1F" w:rsidP="00250545">
      <w:r>
        <w:t xml:space="preserve">We gathered qualitative data from 100 content items across five operator manuals. Each team member was assigned to evaluate sections based on </w:t>
      </w:r>
      <w:r w:rsidR="0B6DFF3D">
        <w:t xml:space="preserve">nine </w:t>
      </w:r>
      <w:r w:rsidR="19108C38">
        <w:t>s</w:t>
      </w:r>
      <w:r>
        <w:t>pecific criteria. These criteria were organized into three distinct categories:</w:t>
      </w:r>
    </w:p>
    <w:p w14:paraId="7007E59F" w14:textId="4015EA29" w:rsidR="00954E32" w:rsidRDefault="00954E32" w:rsidP="00250545"/>
    <w:p w14:paraId="7A010AF4" w14:textId="76D0BC62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>Business Goals</w:t>
      </w:r>
    </w:p>
    <w:p w14:paraId="150E3F22" w14:textId="7B2E9788" w:rsidR="00954E32" w:rsidRPr="00391908" w:rsidRDefault="00954E32" w:rsidP="003E6D17">
      <w:pPr>
        <w:pStyle w:val="Bullets"/>
        <w:numPr>
          <w:ilvl w:val="0"/>
          <w:numId w:val="7"/>
        </w:numPr>
        <w:rPr>
          <w:sz w:val="22"/>
          <w:szCs w:val="22"/>
        </w:rPr>
      </w:pPr>
      <w:r w:rsidRPr="00391908">
        <w:rPr>
          <w:sz w:val="22"/>
          <w:szCs w:val="22"/>
        </w:rPr>
        <w:t>Readability</w:t>
      </w:r>
    </w:p>
    <w:p w14:paraId="5E98C501" w14:textId="70CD0C4D" w:rsidR="00954E32" w:rsidRPr="00391908" w:rsidRDefault="00954E32" w:rsidP="003E6D17">
      <w:pPr>
        <w:pStyle w:val="Bullets"/>
        <w:numPr>
          <w:ilvl w:val="0"/>
          <w:numId w:val="7"/>
        </w:numPr>
        <w:rPr>
          <w:sz w:val="22"/>
          <w:szCs w:val="22"/>
        </w:rPr>
      </w:pPr>
      <w:r w:rsidRPr="00391908">
        <w:rPr>
          <w:sz w:val="22"/>
          <w:szCs w:val="22"/>
        </w:rPr>
        <w:t>Tone</w:t>
      </w:r>
    </w:p>
    <w:p w14:paraId="25CAA669" w14:textId="48235FF1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>Content Quality</w:t>
      </w:r>
    </w:p>
    <w:p w14:paraId="6A5EC4F6" w14:textId="18394422" w:rsidR="00954E32" w:rsidRPr="00391908" w:rsidRDefault="00954E32" w:rsidP="003E6D17">
      <w:pPr>
        <w:pStyle w:val="Bullets"/>
        <w:numPr>
          <w:ilvl w:val="0"/>
          <w:numId w:val="10"/>
        </w:numPr>
        <w:rPr>
          <w:sz w:val="22"/>
          <w:szCs w:val="22"/>
        </w:rPr>
      </w:pPr>
      <w:r w:rsidRPr="00391908">
        <w:rPr>
          <w:sz w:val="22"/>
          <w:szCs w:val="22"/>
        </w:rPr>
        <w:t>Imagery</w:t>
      </w:r>
    </w:p>
    <w:p w14:paraId="50B701C2" w14:textId="5B19B607" w:rsidR="00954E32" w:rsidRPr="00391908" w:rsidRDefault="00954E32" w:rsidP="003E6D17">
      <w:pPr>
        <w:pStyle w:val="Bullets"/>
        <w:numPr>
          <w:ilvl w:val="0"/>
          <w:numId w:val="10"/>
        </w:numPr>
        <w:rPr>
          <w:sz w:val="22"/>
          <w:szCs w:val="22"/>
        </w:rPr>
      </w:pPr>
      <w:r w:rsidRPr="00391908">
        <w:rPr>
          <w:sz w:val="22"/>
          <w:szCs w:val="22"/>
        </w:rPr>
        <w:t>Usability</w:t>
      </w:r>
    </w:p>
    <w:p w14:paraId="17CB5B00" w14:textId="44B54F6D" w:rsidR="00954E32" w:rsidRPr="00391908" w:rsidRDefault="00954E32" w:rsidP="003E6D17">
      <w:pPr>
        <w:pStyle w:val="Bullets"/>
        <w:numPr>
          <w:ilvl w:val="0"/>
          <w:numId w:val="10"/>
        </w:numPr>
        <w:rPr>
          <w:sz w:val="22"/>
          <w:szCs w:val="22"/>
        </w:rPr>
      </w:pPr>
      <w:r w:rsidRPr="00391908">
        <w:rPr>
          <w:sz w:val="22"/>
          <w:szCs w:val="22"/>
        </w:rPr>
        <w:t>Style</w:t>
      </w:r>
    </w:p>
    <w:p w14:paraId="6F6EDB93" w14:textId="3255197C" w:rsidR="00954E32" w:rsidRPr="00391908" w:rsidRDefault="00954E32" w:rsidP="00250545">
      <w:pPr>
        <w:pStyle w:val="Bullets"/>
        <w:rPr>
          <w:sz w:val="22"/>
          <w:szCs w:val="22"/>
        </w:rPr>
      </w:pPr>
      <w:r w:rsidRPr="00391908">
        <w:rPr>
          <w:sz w:val="22"/>
          <w:szCs w:val="22"/>
        </w:rPr>
        <w:t>Information Architecture</w:t>
      </w:r>
    </w:p>
    <w:p w14:paraId="0AEA88AC" w14:textId="03A95E28" w:rsidR="00954E32" w:rsidRPr="00391908" w:rsidRDefault="00954E32" w:rsidP="003E6D17">
      <w:pPr>
        <w:pStyle w:val="Bullets"/>
        <w:numPr>
          <w:ilvl w:val="0"/>
          <w:numId w:val="11"/>
        </w:numPr>
        <w:rPr>
          <w:sz w:val="22"/>
          <w:szCs w:val="22"/>
        </w:rPr>
      </w:pPr>
      <w:r w:rsidRPr="00391908">
        <w:rPr>
          <w:sz w:val="22"/>
          <w:szCs w:val="22"/>
        </w:rPr>
        <w:t>Labeling and Structure</w:t>
      </w:r>
    </w:p>
    <w:p w14:paraId="6289E21C" w14:textId="4EB860E8" w:rsidR="00954E32" w:rsidRPr="00391908" w:rsidRDefault="00954E32" w:rsidP="003E6D17">
      <w:pPr>
        <w:pStyle w:val="Bullets"/>
        <w:numPr>
          <w:ilvl w:val="0"/>
          <w:numId w:val="11"/>
        </w:numPr>
        <w:rPr>
          <w:sz w:val="22"/>
          <w:szCs w:val="22"/>
        </w:rPr>
      </w:pPr>
      <w:r w:rsidRPr="00391908">
        <w:rPr>
          <w:sz w:val="22"/>
          <w:szCs w:val="22"/>
        </w:rPr>
        <w:t>Relevance</w:t>
      </w:r>
    </w:p>
    <w:p w14:paraId="5EB42BC7" w14:textId="0BDE51C2" w:rsidR="00954E32" w:rsidRPr="00391908" w:rsidRDefault="00954E32" w:rsidP="003E6D17">
      <w:pPr>
        <w:pStyle w:val="Bullets"/>
        <w:numPr>
          <w:ilvl w:val="0"/>
          <w:numId w:val="11"/>
        </w:numPr>
        <w:rPr>
          <w:sz w:val="22"/>
          <w:szCs w:val="22"/>
        </w:rPr>
      </w:pPr>
      <w:r w:rsidRPr="00391908">
        <w:rPr>
          <w:sz w:val="22"/>
          <w:szCs w:val="22"/>
        </w:rPr>
        <w:t>Appears in Context</w:t>
      </w:r>
    </w:p>
    <w:p w14:paraId="410068CE" w14:textId="1D614280" w:rsidR="00954E32" w:rsidRPr="00391908" w:rsidRDefault="00954E32" w:rsidP="003E6D17">
      <w:pPr>
        <w:pStyle w:val="Bullets"/>
        <w:numPr>
          <w:ilvl w:val="0"/>
          <w:numId w:val="11"/>
        </w:numPr>
        <w:rPr>
          <w:sz w:val="22"/>
          <w:szCs w:val="22"/>
        </w:rPr>
      </w:pPr>
      <w:r w:rsidRPr="00391908">
        <w:rPr>
          <w:sz w:val="22"/>
          <w:szCs w:val="22"/>
        </w:rPr>
        <w:t>Formatting</w:t>
      </w:r>
    </w:p>
    <w:p w14:paraId="47C175CF" w14:textId="45D4E29B" w:rsidR="00954E32" w:rsidRDefault="00954E32" w:rsidP="00250545">
      <w:r w:rsidRPr="0B9A5C11">
        <w:t xml:space="preserve"> </w:t>
      </w:r>
    </w:p>
    <w:p w14:paraId="6466F150" w14:textId="1D71D423" w:rsidR="00165ACE" w:rsidRDefault="15B34F38" w:rsidP="00CB1DAD">
      <w:r>
        <w:t xml:space="preserve">You </w:t>
      </w:r>
      <w:r w:rsidR="247D1207">
        <w:t>will</w:t>
      </w:r>
      <w:r>
        <w:t xml:space="preserve"> find explanations of these c</w:t>
      </w:r>
      <w:r w:rsidR="7C2E5F1F">
        <w:t xml:space="preserve">riteria </w:t>
      </w:r>
      <w:r>
        <w:t xml:space="preserve">and the rubric we used to evaluate the content </w:t>
      </w:r>
      <w:r w:rsidR="0B6DFF3D">
        <w:t>in</w:t>
      </w:r>
      <w:r>
        <w:t xml:space="preserve"> the </w:t>
      </w:r>
      <w:r w:rsidRPr="4DD87747">
        <w:rPr>
          <w:i/>
          <w:iCs/>
        </w:rPr>
        <w:t>“Audit Criteria Definitions”</w:t>
      </w:r>
      <w:r>
        <w:t xml:space="preserve"> of the attached spreadsheet. We </w:t>
      </w:r>
      <w:r w:rsidR="7C2E5F1F">
        <w:t>evaluat</w:t>
      </w:r>
      <w:r w:rsidR="0B6DFF3D">
        <w:t>ed</w:t>
      </w:r>
      <w:r w:rsidR="7C2E5F1F">
        <w:t xml:space="preserve"> </w:t>
      </w:r>
      <w:r>
        <w:t xml:space="preserve">the content according to these nine </w:t>
      </w:r>
      <w:r w:rsidR="247D1207">
        <w:t xml:space="preserve">criteria </w:t>
      </w:r>
      <w:r>
        <w:t>and classif</w:t>
      </w:r>
      <w:r w:rsidR="0B6DFF3D">
        <w:t>ied</w:t>
      </w:r>
      <w:r>
        <w:t xml:space="preserve"> them as good, fair</w:t>
      </w:r>
      <w:r w:rsidR="247D1207">
        <w:t>,</w:t>
      </w:r>
      <w:r>
        <w:t xml:space="preserve"> </w:t>
      </w:r>
      <w:r w:rsidR="6A503F87">
        <w:t>and</w:t>
      </w:r>
      <w:r>
        <w:t xml:space="preserve"> </w:t>
      </w:r>
      <w:r w:rsidR="247D1207">
        <w:t xml:space="preserve">areas for opportunity enhancement. </w:t>
      </w:r>
    </w:p>
    <w:p w14:paraId="62893C85" w14:textId="78E4836B" w:rsidR="007359F5" w:rsidRDefault="007359F5" w:rsidP="4DD87747"/>
    <w:p w14:paraId="0BD0F471" w14:textId="263972BC" w:rsidR="007359F5" w:rsidRDefault="6814E815" w:rsidP="00CB1DAD">
      <w:r>
        <w:t>After assessing each section against these standards, we provided recommendations to either maintain the content in its current state, adjust it, or exclude it altogether.</w:t>
      </w:r>
    </w:p>
    <w:p w14:paraId="6BC582EE" w14:textId="7DDA01D1" w:rsidR="007359F5" w:rsidRDefault="007359F5" w:rsidP="4DD87747"/>
    <w:p w14:paraId="500AAA4D" w14:textId="5CA7FB01" w:rsidR="007359F5" w:rsidRDefault="7C2E5F1F" w:rsidP="00CB1DAD">
      <w:r>
        <w:t xml:space="preserve">Where modifications or exclusions were proposed, we provided explanatory </w:t>
      </w:r>
      <w:r w:rsidR="12FCF6DE">
        <w:t>c</w:t>
      </w:r>
      <w:r>
        <w:t>omments to justify our recommendations for altering or omitting the content.</w:t>
      </w:r>
      <w:r w:rsidR="0CDC5C83">
        <w:t xml:space="preserve"> Please refer to the spreadsheet for a detail</w:t>
      </w:r>
      <w:r w:rsidR="0B6DFF3D">
        <w:t>ed</w:t>
      </w:r>
      <w:r w:rsidR="0CDC5C83">
        <w:t xml:space="preserve"> breakdown of each classification.</w:t>
      </w:r>
    </w:p>
    <w:p w14:paraId="6F2228B2" w14:textId="554173F3" w:rsidR="4DD87747" w:rsidRDefault="4DD87747">
      <w:r>
        <w:br w:type="page"/>
      </w:r>
    </w:p>
    <w:p w14:paraId="46AC1B9A" w14:textId="2F361F4C" w:rsidR="00954E32" w:rsidRDefault="071AE399" w:rsidP="00250545">
      <w:pPr>
        <w:pStyle w:val="Heading1"/>
      </w:pPr>
      <w:bookmarkStart w:id="4" w:name="_Toc159417079"/>
      <w:r>
        <w:lastRenderedPageBreak/>
        <w:t>Results</w:t>
      </w:r>
      <w:bookmarkEnd w:id="4"/>
    </w:p>
    <w:p w14:paraId="53ABBCA2" w14:textId="2F437087" w:rsidR="00954E32" w:rsidRPr="009948CB" w:rsidRDefault="00954E32" w:rsidP="00250545"/>
    <w:p w14:paraId="7E707CF2" w14:textId="450586AB" w:rsidR="00954E32" w:rsidRPr="00A20B60" w:rsidRDefault="071AE399" w:rsidP="4DD87747">
      <w:pPr>
        <w:pStyle w:val="Heading2"/>
      </w:pPr>
      <w:bookmarkStart w:id="5" w:name="_Toc159417080"/>
      <w:r>
        <w:t>Strengths</w:t>
      </w:r>
      <w:bookmarkEnd w:id="5"/>
    </w:p>
    <w:p w14:paraId="3C7657E9" w14:textId="3346C006" w:rsidR="00954E32" w:rsidRPr="0062222C" w:rsidRDefault="00954E32" w:rsidP="00250545"/>
    <w:p w14:paraId="23175333" w14:textId="5F3A345D" w:rsidR="00954E32" w:rsidRDefault="4DCB2676" w:rsidP="004E5206">
      <w:r>
        <w:t xml:space="preserve">During </w:t>
      </w:r>
      <w:r w:rsidR="4181D147">
        <w:t xml:space="preserve">our analysis, we uncovered strengths that </w:t>
      </w:r>
      <w:r w:rsidR="153042A1">
        <w:t>highlight</w:t>
      </w:r>
      <w:r w:rsidR="4181D147">
        <w:t xml:space="preserve"> </w:t>
      </w:r>
      <w:r w:rsidR="00291175">
        <w:t>Technical Product Company</w:t>
      </w:r>
      <w:r>
        <w:t>’</w:t>
      </w:r>
      <w:r w:rsidR="4181D147">
        <w:t xml:space="preserve">s commitment to empathy and responsibility, aiding users in swiftly finding and comprehending the necessary information. Such strengths enhance the user experience with </w:t>
      </w:r>
      <w:r w:rsidR="00291175">
        <w:t>Technical Product Company</w:t>
      </w:r>
      <w:r w:rsidR="4181D147">
        <w:t xml:space="preserve"> products and bolster the probability of users maintaining their business relationship with </w:t>
      </w:r>
      <w:r w:rsidR="00291175">
        <w:t>Technical Product Company</w:t>
      </w:r>
      <w:r w:rsidR="4181D147">
        <w:t>.</w:t>
      </w:r>
    </w:p>
    <w:p w14:paraId="50DF7EED" w14:textId="164E68E3" w:rsidR="00954E32" w:rsidRPr="0062222C" w:rsidRDefault="00954E32" w:rsidP="00B67020"/>
    <w:p w14:paraId="29153B2B" w14:textId="57DF6B1F" w:rsidR="00954E32" w:rsidRPr="004E5206" w:rsidRDefault="071AE399" w:rsidP="4DD87747">
      <w:pPr>
        <w:pStyle w:val="Heading3"/>
      </w:pPr>
      <w:bookmarkStart w:id="6" w:name="_Toc159417081"/>
      <w:r>
        <w:t>Content Quality—Image Quality</w:t>
      </w:r>
      <w:bookmarkEnd w:id="6"/>
    </w:p>
    <w:p w14:paraId="2E8B97C5" w14:textId="46D86FDA" w:rsidR="00954E32" w:rsidRDefault="00954E32" w:rsidP="00250545">
      <w:r w:rsidRPr="00C939AF">
        <w:t xml:space="preserve">The images </w:t>
      </w:r>
      <w:r w:rsidR="007359F5">
        <w:t xml:space="preserve">we </w:t>
      </w:r>
      <w:r w:rsidRPr="00C939AF">
        <w:t xml:space="preserve">analyzed within the content </w:t>
      </w:r>
      <w:r w:rsidR="007359F5">
        <w:t xml:space="preserve">are of </w:t>
      </w:r>
      <w:r w:rsidRPr="00C939AF">
        <w:t>high clarity and quality</w:t>
      </w:r>
      <w:r w:rsidR="004B65A9">
        <w:t>. The</w:t>
      </w:r>
      <w:r w:rsidRPr="00C939AF">
        <w:t xml:space="preserve"> essential details </w:t>
      </w:r>
      <w:r w:rsidR="004B65A9">
        <w:t>are</w:t>
      </w:r>
      <w:r w:rsidR="004B65A9" w:rsidRPr="00C939AF">
        <w:t xml:space="preserve"> </w:t>
      </w:r>
      <w:r w:rsidRPr="00C939AF">
        <w:t>sharp and straightforward for users to interpret. The consistency in the size and style of images across the manuals ensure</w:t>
      </w:r>
      <w:r w:rsidR="00AD2826">
        <w:t>s</w:t>
      </w:r>
      <w:r w:rsidRPr="00C939AF">
        <w:t xml:space="preserve"> a cohesive visual language for users. Moreover, every image </w:t>
      </w:r>
      <w:r w:rsidR="004B65A9">
        <w:t>is</w:t>
      </w:r>
      <w:r w:rsidR="004B65A9" w:rsidRPr="00C939AF">
        <w:t xml:space="preserve"> </w:t>
      </w:r>
      <w:r w:rsidRPr="00C939AF">
        <w:t>purposefully included, either to demonstrate the location of a part or to illustrate a step in a procedure.</w:t>
      </w:r>
    </w:p>
    <w:p w14:paraId="3C4A2E6B" w14:textId="086A8126" w:rsidR="00954E32" w:rsidRDefault="00954E32" w:rsidP="00250545"/>
    <w:p w14:paraId="04E38E26" w14:textId="467491A6" w:rsidR="00954E32" w:rsidRPr="004E5206" w:rsidRDefault="071AE399" w:rsidP="4DD87747">
      <w:pPr>
        <w:pStyle w:val="Heading3"/>
      </w:pPr>
      <w:bookmarkStart w:id="7" w:name="_Toc159417082"/>
      <w:r>
        <w:t>Information Architecture—Effective Labeling</w:t>
      </w:r>
      <w:bookmarkEnd w:id="7"/>
    </w:p>
    <w:p w14:paraId="28D10207" w14:textId="7847DE07" w:rsidR="00954E32" w:rsidRDefault="00954E32" w:rsidP="00250545">
      <w:r w:rsidRPr="00C939AF">
        <w:t xml:space="preserve">The content we reviewed features titles and headings that accurately correspond to the following content and visuals, creating a unified story. </w:t>
      </w:r>
      <w:r w:rsidR="004B65A9">
        <w:t>Section titles, headings, and lists strategically structure</w:t>
      </w:r>
      <w:r w:rsidRPr="00C939AF">
        <w:t xml:space="preserve"> the information flow, guiding the reader through a logical sequence. This structured approach seamlessly navigates from broad concepts to specific details, promoting an effortless comprehension for users.</w:t>
      </w:r>
    </w:p>
    <w:p w14:paraId="50E17F67" w14:textId="78D1C65E" w:rsidR="00876498" w:rsidRDefault="00876498" w:rsidP="004E5206">
      <w:pPr>
        <w:pStyle w:val="Sub-Headings"/>
      </w:pPr>
    </w:p>
    <w:p w14:paraId="52E73A90" w14:textId="1F9C0A48" w:rsidR="00954E32" w:rsidRDefault="071AE399" w:rsidP="4DD87747">
      <w:pPr>
        <w:pStyle w:val="Heading3"/>
      </w:pPr>
      <w:bookmarkStart w:id="8" w:name="_Toc159417083"/>
      <w:r>
        <w:t>Business Goals—Tone</w:t>
      </w:r>
      <w:bookmarkEnd w:id="8"/>
    </w:p>
    <w:p w14:paraId="02A32A14" w14:textId="2CD3CDAF" w:rsidR="00DE5069" w:rsidRDefault="7C2E5F1F" w:rsidP="00250545">
      <w:r>
        <w:t>Our analysis revealed that the content maintain</w:t>
      </w:r>
      <w:r w:rsidR="2AE4927B">
        <w:t>s</w:t>
      </w:r>
      <w:r>
        <w:t xml:space="preserve"> a respectful, professional, and friendly tone, with only minor exceptions. The primary area for improvement in tone was identified in certain sections that appear overly directive </w:t>
      </w:r>
      <w:r w:rsidR="2AE4927B">
        <w:t>about</w:t>
      </w:r>
      <w:r>
        <w:t xml:space="preserve"> topics unrelated to safety. </w:t>
      </w:r>
      <w:r w:rsidR="2AE4927B">
        <w:t>Overall</w:t>
      </w:r>
      <w:r>
        <w:t>, these operator manuals effectively communicate empathy and respect towards customers by ensuring accessibility and utility, aiming to minimize the effort required from readers.</w:t>
      </w:r>
    </w:p>
    <w:p w14:paraId="133C9C26" w14:textId="6C573492" w:rsidR="4DD87747" w:rsidRDefault="4DD87747" w:rsidP="4DD87747"/>
    <w:p w14:paraId="7F824BAC" w14:textId="0EA918A9" w:rsidR="4DD87747" w:rsidRDefault="4DD87747">
      <w:r>
        <w:br w:type="page"/>
      </w:r>
    </w:p>
    <w:p w14:paraId="14876622" w14:textId="54868E5C" w:rsidR="00954E32" w:rsidRPr="005E306F" w:rsidRDefault="071AE399" w:rsidP="005E306F">
      <w:pPr>
        <w:pStyle w:val="Heading2"/>
      </w:pPr>
      <w:bookmarkStart w:id="9" w:name="_Toc159417084"/>
      <w:r w:rsidRPr="005E306F">
        <w:lastRenderedPageBreak/>
        <w:t>Opportunities for Enhancement</w:t>
      </w:r>
      <w:bookmarkEnd w:id="9"/>
    </w:p>
    <w:p w14:paraId="2965F062" w14:textId="1AD47D96" w:rsidR="00954E32" w:rsidRPr="007043F5" w:rsidRDefault="00954E32" w:rsidP="1BCC46FA">
      <w:pPr>
        <w:rPr>
          <w:color w:val="C00000"/>
        </w:rPr>
      </w:pPr>
    </w:p>
    <w:p w14:paraId="5A94996A" w14:textId="673452D7" w:rsidR="00954E32" w:rsidRDefault="071AE399" w:rsidP="00250545">
      <w:r>
        <w:t xml:space="preserve">During our review, we identified </w:t>
      </w:r>
      <w:r w:rsidR="2FA481F0">
        <w:t xml:space="preserve">some </w:t>
      </w:r>
      <w:r>
        <w:t xml:space="preserve">areas for improvement within the </w:t>
      </w:r>
      <w:r w:rsidR="00291175">
        <w:t>Technical Product Company</w:t>
      </w:r>
      <w:r>
        <w:t xml:space="preserve"> operator manuals. The attached spreadsheet has documented these areas under </w:t>
      </w:r>
      <w:r w:rsidRPr="1BCC46FA">
        <w:rPr>
          <w:i/>
          <w:iCs/>
        </w:rPr>
        <w:t>"</w:t>
      </w:r>
      <w:r w:rsidR="68208EDC" w:rsidRPr="1BCC46FA">
        <w:rPr>
          <w:i/>
          <w:iCs/>
        </w:rPr>
        <w:t xml:space="preserve">Opportunities </w:t>
      </w:r>
      <w:r w:rsidRPr="1BCC46FA">
        <w:rPr>
          <w:i/>
          <w:iCs/>
        </w:rPr>
        <w:t xml:space="preserve">for </w:t>
      </w:r>
      <w:r w:rsidR="68208EDC" w:rsidRPr="1BCC46FA">
        <w:rPr>
          <w:i/>
          <w:iCs/>
        </w:rPr>
        <w:t>E</w:t>
      </w:r>
      <w:r w:rsidRPr="1BCC46FA">
        <w:rPr>
          <w:i/>
          <w:iCs/>
        </w:rPr>
        <w:t>nhancement."</w:t>
      </w:r>
      <w:r>
        <w:t xml:space="preserve"> </w:t>
      </w:r>
      <w:r w:rsidR="2FA481F0">
        <w:t xml:space="preserve">You </w:t>
      </w:r>
      <w:r>
        <w:t>c</w:t>
      </w:r>
      <w:r w:rsidR="67582E44">
        <w:t>an</w:t>
      </w:r>
      <w:r>
        <w:t xml:space="preserve"> significantly enhance the clarity and usefulness of the </w:t>
      </w:r>
      <w:r w:rsidR="00291175">
        <w:t>Technical Product Company</w:t>
      </w:r>
      <w:r>
        <w:t xml:space="preserve"> manuals for all users</w:t>
      </w:r>
      <w:r w:rsidR="306D2F44">
        <w:t xml:space="preserve"> b</w:t>
      </w:r>
      <w:r w:rsidR="5F96F27F">
        <w:t xml:space="preserve">y </w:t>
      </w:r>
      <w:r w:rsidR="7418DBB8">
        <w:t>improv</w:t>
      </w:r>
      <w:r w:rsidR="5F96F27F">
        <w:t>ing these aspects</w:t>
      </w:r>
      <w:r>
        <w:t>.</w:t>
      </w:r>
    </w:p>
    <w:p w14:paraId="091C41E8" w14:textId="3980586E" w:rsidR="1BCC46FA" w:rsidRDefault="1BCC46FA" w:rsidP="1BCC46FA"/>
    <w:bookmarkStart w:id="10" w:name="_Toc159417085"/>
    <w:p w14:paraId="7E6D85B6" w14:textId="32CCD033" w:rsidR="00954E32" w:rsidRDefault="00394DE7" w:rsidP="00250545">
      <w:pPr>
        <w:pStyle w:val="Heading3"/>
      </w:pP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91FA36" wp14:editId="04FDF7F7">
                <wp:simplePos x="0" y="0"/>
                <wp:positionH relativeFrom="column">
                  <wp:posOffset>-337095</wp:posOffset>
                </wp:positionH>
                <wp:positionV relativeFrom="paragraph">
                  <wp:posOffset>20804685</wp:posOffset>
                </wp:positionV>
                <wp:extent cx="45719" cy="13519513"/>
                <wp:effectExtent l="0" t="0" r="5715" b="6350"/>
                <wp:wrapNone/>
                <wp:docPr id="1976724672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5719" cy="1351951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C000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C000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C00000">
                                <a:tint val="23500"/>
                                <a:satMod val="160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36" style="position:absolute;margin-left:-26.55pt;margin-top:1638.15pt;width:3.6pt;height:1064.55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ea8c8c" stroked="f" strokeweight="1pt" w14:anchorId="13759C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">
                <v:fill type="gradient" color2="#f7dede" colors="0 #ea8c8c;.5 #f0baba;1 #f7dede" angle="45" focus="100%" rotate="t"/>
              </v:rect>
            </w:pict>
          </mc:Fallback>
        </mc:AlternateContent>
      </w:r>
      <w:r w:rsidR="071AE399">
        <w:t>Information Architecture—Image Context</w:t>
      </w:r>
      <w:bookmarkEnd w:id="10"/>
    </w:p>
    <w:p w14:paraId="1B4A0659" w14:textId="6FFCEAB6" w:rsidR="00D004FC" w:rsidRDefault="4181D147" w:rsidP="00250545">
      <w:r>
        <w:t xml:space="preserve">The images in the content </w:t>
      </w:r>
      <w:r w:rsidR="336EC5FB">
        <w:t xml:space="preserve">are </w:t>
      </w:r>
      <w:r>
        <w:t xml:space="preserve">high quality and </w:t>
      </w:r>
      <w:bookmarkStart w:id="11" w:name="_Int_zuEGdItC"/>
      <w:r>
        <w:t>generally useful</w:t>
      </w:r>
      <w:bookmarkEnd w:id="11"/>
      <w:r>
        <w:t xml:space="preserve">; however, we encountered challenges in quickly identifying the correct context for some images. </w:t>
      </w:r>
    </w:p>
    <w:p w14:paraId="7BBE10E6" w14:textId="3B4374F9" w:rsidR="00D004FC" w:rsidRDefault="00D004FC" w:rsidP="00250545"/>
    <w:p w14:paraId="7E9EB2F4" w14:textId="7F710C04" w:rsidR="00DE5069" w:rsidRDefault="00954E32" w:rsidP="00250545">
      <w:r w:rsidRPr="00C939AF">
        <w:t>Specifically,</w:t>
      </w:r>
      <w:r w:rsidR="00D004FC">
        <w:t xml:space="preserve"> some</w:t>
      </w:r>
      <w:r w:rsidRPr="00C939AF">
        <w:t xml:space="preserve"> images </w:t>
      </w:r>
      <w:r w:rsidR="00D004FC">
        <w:t>are</w:t>
      </w:r>
      <w:r w:rsidRPr="00C939AF">
        <w:t xml:space="preserve"> placed on pages separate from their corresponding text or headings, making it difficult to associate them immediately. This issue </w:t>
      </w:r>
      <w:r w:rsidR="00D004FC">
        <w:t xml:space="preserve">is </w:t>
      </w:r>
      <w:r w:rsidRPr="00C939AF">
        <w:t>notably evident in the first two images in the content identified by reference number 108, as illustrated below.</w:t>
      </w:r>
    </w:p>
    <w:p w14:paraId="787D00A8" w14:textId="69D3E5A3" w:rsidR="1BCC46FA" w:rsidRDefault="1BCC46FA" w:rsidP="1BCC46FA">
      <w:pPr>
        <w:jc w:val="center"/>
      </w:pPr>
    </w:p>
    <w:p w14:paraId="4A4B154E" w14:textId="4C9901C2" w:rsidR="00954E32" w:rsidRDefault="00833AC9" w:rsidP="4DD87747">
      <w:pPr>
        <w:jc w:val="center"/>
      </w:pPr>
      <w:r>
        <w:rPr>
          <w:noProof/>
        </w:rPr>
        <w:drawing>
          <wp:inline distT="0" distB="0" distL="0" distR="0" wp14:anchorId="24E55B73" wp14:editId="3E31905A">
            <wp:extent cx="3703320" cy="4846320"/>
            <wp:effectExtent l="0" t="0" r="0" b="0"/>
            <wp:docPr id="1489491289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491289" name="Picture 148949128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320" cy="48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D3F1B" w14:textId="6D9AF84F" w:rsidR="00954E32" w:rsidRDefault="00954E32" w:rsidP="00391908">
      <w:pPr>
        <w:jc w:val="center"/>
      </w:pPr>
    </w:p>
    <w:p w14:paraId="49472929" w14:textId="77777777" w:rsidR="003A7C71" w:rsidRDefault="003A7C71" w:rsidP="00250545"/>
    <w:p w14:paraId="08EACC9F" w14:textId="79B111D1" w:rsidR="00954E32" w:rsidRDefault="4181D147" w:rsidP="00250545">
      <w:r>
        <w:t xml:space="preserve">We </w:t>
      </w:r>
      <w:r w:rsidR="39D7EA39">
        <w:t xml:space="preserve">also </w:t>
      </w:r>
      <w:r>
        <w:t xml:space="preserve">observed instances where the connection between an image and its accompanying text </w:t>
      </w:r>
      <w:r w:rsidR="77830AFE">
        <w:t xml:space="preserve">can </w:t>
      </w:r>
      <w:r>
        <w:t xml:space="preserve">be clearer, primarily because of the absence of captions or labels. </w:t>
      </w:r>
    </w:p>
    <w:p w14:paraId="32B8B320" w14:textId="5A206A76" w:rsidR="00954E32" w:rsidRDefault="00954E32" w:rsidP="00250545"/>
    <w:p w14:paraId="0E14589A" w14:textId="15675175" w:rsidR="00954E32" w:rsidRDefault="00954E32" w:rsidP="00250545">
      <w:r>
        <w:t xml:space="preserve">This issue </w:t>
      </w:r>
      <w:r w:rsidR="00D004FC">
        <w:t xml:space="preserve">is demonstrated </w:t>
      </w:r>
      <w:r>
        <w:t xml:space="preserve">with the image at the end of </w:t>
      </w:r>
      <w:r w:rsidR="00D004FC">
        <w:t>a numbered list in the content</w:t>
      </w:r>
      <w:r>
        <w:t xml:space="preserve"> identified by reference number 196, as </w:t>
      </w:r>
      <w:r w:rsidR="00D004FC">
        <w:t xml:space="preserve">illustrated </w:t>
      </w:r>
      <w:r>
        <w:t>below.</w:t>
      </w:r>
    </w:p>
    <w:p w14:paraId="753F9C09" w14:textId="7A2BD91A" w:rsidR="1BCC46FA" w:rsidRDefault="1BCC46FA" w:rsidP="1BCC46FA"/>
    <w:p w14:paraId="38332FB5" w14:textId="277EA707" w:rsidR="1BCC46FA" w:rsidRDefault="1BCC46FA" w:rsidP="1BCC46FA"/>
    <w:p w14:paraId="46063904" w14:textId="6C147370" w:rsidR="00D10761" w:rsidRDefault="00444FD1" w:rsidP="1BCC46FA">
      <w:pPr>
        <w:jc w:val="right"/>
      </w:pPr>
      <w:r w:rsidRPr="1BCC46FA">
        <w:rPr>
          <w:rFonts w:ascii="Segoe UI" w:eastAsia="Times New Roman" w:hAnsi="Segoe UI" w:cs="Segoe UI"/>
          <w:sz w:val="18"/>
          <w:szCs w:val="18"/>
        </w:rPr>
        <w:fldChar w:fldCharType="begin"/>
      </w:r>
      <w:r w:rsidR="00EE5B7A">
        <w:rPr>
          <w:rFonts w:ascii="Segoe UI" w:eastAsia="Times New Roman" w:hAnsi="Segoe UI" w:cs="Segoe UI"/>
          <w:sz w:val="18"/>
          <w:szCs w:val="18"/>
        </w:rPr>
        <w:instrText xml:space="preserve"> INCLUDEPICTURE "C:\\Users\\angeliabates\\Library\\Group Containers\\UBF8T346G9.ms\\WebArchiveCopyPasteTempFiles\\com.microsoft.Word\\9RrmqZjjd7YAAAAASUVORK5CYII=" \* MERGEFORMAT </w:instrText>
      </w:r>
      <w:r w:rsidRPr="1BCC46FA">
        <w:rPr>
          <w:rFonts w:ascii="Segoe UI" w:eastAsia="Times New Roman" w:hAnsi="Segoe UI" w:cs="Segoe UI"/>
          <w:sz w:val="18"/>
          <w:szCs w:val="18"/>
        </w:rPr>
        <w:fldChar w:fldCharType="separate"/>
      </w:r>
      <w:r w:rsidR="00833AC9">
        <w:rPr>
          <w:rFonts w:ascii="Segoe UI" w:eastAsia="Times New Roman" w:hAnsi="Segoe UI" w:cs="Segoe UI"/>
          <w:noProof/>
          <w:sz w:val="18"/>
          <w:szCs w:val="18"/>
        </w:rPr>
        <w:drawing>
          <wp:inline distT="0" distB="0" distL="0" distR="0" wp14:anchorId="679D8446" wp14:editId="5AF31895">
            <wp:extent cx="6035040" cy="4315968"/>
            <wp:effectExtent l="0" t="0" r="3810" b="8890"/>
            <wp:docPr id="1248271391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71391" name="Picture 124827139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431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BCC46FA">
        <w:rPr>
          <w:rFonts w:ascii="Segoe UI" w:eastAsia="Times New Roman" w:hAnsi="Segoe UI" w:cs="Segoe UI"/>
          <w:sz w:val="18"/>
          <w:szCs w:val="18"/>
        </w:rPr>
        <w:fldChar w:fldCharType="end"/>
      </w:r>
    </w:p>
    <w:p w14:paraId="7FA8FA26" w14:textId="4E9769F1" w:rsidR="00954E32" w:rsidRDefault="00954E32" w:rsidP="00391908">
      <w:pPr>
        <w:jc w:val="center"/>
      </w:pPr>
    </w:p>
    <w:p w14:paraId="4BB68807" w14:textId="0F458B93" w:rsidR="1BCC46FA" w:rsidRDefault="1BCC46FA" w:rsidP="1BCC46FA">
      <w:pPr>
        <w:jc w:val="center"/>
      </w:pPr>
    </w:p>
    <w:p w14:paraId="10916F7B" w14:textId="19DA0120" w:rsidR="00954E32" w:rsidRDefault="071AE399" w:rsidP="4DD87747">
      <w:pPr>
        <w:pStyle w:val="Heading3"/>
      </w:pPr>
      <w:bookmarkStart w:id="12" w:name="_Toc159417086"/>
      <w:r>
        <w:t>Information Architecture—Warning Message Placement</w:t>
      </w:r>
      <w:bookmarkEnd w:id="12"/>
    </w:p>
    <w:p w14:paraId="366E75E9" w14:textId="58B7F242" w:rsidR="00954E32" w:rsidRDefault="4181D147" w:rsidP="00250545">
      <w:r>
        <w:t xml:space="preserve">We observed instances where </w:t>
      </w:r>
      <w:r w:rsidR="37B10C22">
        <w:t>too many</w:t>
      </w:r>
      <w:r>
        <w:t xml:space="preserve"> warning messages disrupted the informational flow. Although these messages are crucial for legal and safety purposes, their excessive </w:t>
      </w:r>
      <w:r w:rsidR="37B10C22">
        <w:t xml:space="preserve">number in </w:t>
      </w:r>
      <w:r>
        <w:t xml:space="preserve">proximity </w:t>
      </w:r>
      <w:r w:rsidR="37B10C22">
        <w:t xml:space="preserve">to one another </w:t>
      </w:r>
      <w:r>
        <w:t>diminishes their effectiveness and may overwhelm readers.</w:t>
      </w:r>
    </w:p>
    <w:p w14:paraId="59485BEB" w14:textId="458BBEE7" w:rsidR="1BCC46FA" w:rsidRDefault="1BCC46FA" w:rsidP="1BCC46FA"/>
    <w:p w14:paraId="61A15949" w14:textId="472398BF" w:rsidR="00954E32" w:rsidRDefault="4181D147" w:rsidP="1BCC46FA">
      <w:r>
        <w:t>Ex</w:t>
      </w:r>
      <w:r w:rsidR="37B10C22">
        <w:t>cessive</w:t>
      </w:r>
      <w:r>
        <w:t xml:space="preserve"> warning message sections can significantly </w:t>
      </w:r>
      <w:r w:rsidR="37B10C22">
        <w:t xml:space="preserve">impair </w:t>
      </w:r>
      <w:r>
        <w:t xml:space="preserve">the operator manuals' </w:t>
      </w:r>
      <w:r w:rsidR="37B10C22">
        <w:t>r</w:t>
      </w:r>
      <w:r>
        <w:t>eadability, potentially leading users to skip them altogether.</w:t>
      </w:r>
    </w:p>
    <w:p w14:paraId="48F98E1A" w14:textId="1C57F77B" w:rsidR="00954E32" w:rsidRDefault="00954E32" w:rsidP="00250545">
      <w:r>
        <w:br w:type="page"/>
      </w:r>
    </w:p>
    <w:p w14:paraId="558DDDDC" w14:textId="795377AA" w:rsidR="00954E32" w:rsidRDefault="4181D147" w:rsidP="1BCC46FA">
      <w:r>
        <w:lastRenderedPageBreak/>
        <w:t>An example of this can be found in the content identified by reference number 121, as illustrated below.</w:t>
      </w:r>
    </w:p>
    <w:p w14:paraId="14EA4ACC" w14:textId="7E659662" w:rsidR="00954E32" w:rsidRDefault="00954E32" w:rsidP="00250545"/>
    <w:p w14:paraId="60C6BE82" w14:textId="6B8F8026" w:rsidR="006804DB" w:rsidRDefault="00833AC9" w:rsidP="006804DB">
      <w:pPr>
        <w:jc w:val="center"/>
      </w:pPr>
      <w:r>
        <w:rPr>
          <w:noProof/>
        </w:rPr>
        <w:drawing>
          <wp:inline distT="0" distB="0" distL="0" distR="0" wp14:anchorId="7B342950" wp14:editId="7C604F05">
            <wp:extent cx="6035040" cy="3904488"/>
            <wp:effectExtent l="0" t="0" r="3810" b="1270"/>
            <wp:docPr id="1433017749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017749" name="Picture 143301774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390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0FF34" w14:textId="77777777" w:rsidR="00D10761" w:rsidRDefault="00D10761" w:rsidP="1BCC46FA"/>
    <w:p w14:paraId="553ED50A" w14:textId="00D35968" w:rsidR="1BCC46FA" w:rsidRDefault="1BCC46FA" w:rsidP="1BCC46FA"/>
    <w:p w14:paraId="7B4431FF" w14:textId="4D43F349" w:rsidR="00954E32" w:rsidRDefault="071AE399" w:rsidP="4DD87747">
      <w:pPr>
        <w:pStyle w:val="Heading3"/>
      </w:pPr>
      <w:bookmarkStart w:id="13" w:name="_Toc159417087"/>
      <w:r>
        <w:t>Business Goals—Readability</w:t>
      </w:r>
      <w:bookmarkEnd w:id="13"/>
    </w:p>
    <w:p w14:paraId="023F0531" w14:textId="69868D32" w:rsidR="00954E32" w:rsidRDefault="071AE399" w:rsidP="00250545">
      <w:r>
        <w:t>Our analysis revealed that the reading level for a substantial portion of the content, as determined by the Flesch Kincaid Grade Level, exceed</w:t>
      </w:r>
      <w:r w:rsidR="03F72CBE">
        <w:t>s</w:t>
      </w:r>
      <w:r>
        <w:t xml:space="preserve"> the preferred level. </w:t>
      </w:r>
      <w:r w:rsidR="03C3FC30">
        <w:t xml:space="preserve">Over a third of the </w:t>
      </w:r>
      <w:bookmarkStart w:id="14" w:name="_Int_bnGMINzF"/>
      <w:r w:rsidR="03C3FC30">
        <w:t>sections</w:t>
      </w:r>
      <w:bookmarkEnd w:id="14"/>
      <w:r w:rsidR="03C3FC30">
        <w:t xml:space="preserve"> we reviewed necessitated a reading comprehension level ranging from 10th through 12th grade, with several pieces demanding</w:t>
      </w:r>
      <w:r>
        <w:t xml:space="preserve"> college-level reading proficiency or higher for full understanding.</w:t>
      </w:r>
    </w:p>
    <w:p w14:paraId="46B6DE86" w14:textId="75B880F8" w:rsidR="00954E32" w:rsidRDefault="00954E32" w:rsidP="00250545"/>
    <w:p w14:paraId="70839D96" w14:textId="51DD3C93" w:rsidR="00954E32" w:rsidRDefault="00954E32" w:rsidP="00250545">
      <w:r>
        <w:t xml:space="preserve">The observed reading level surpasses the 8th through 9th-grade benchmark preferred by </w:t>
      </w:r>
      <w:r w:rsidR="00291175">
        <w:t>T</w:t>
      </w:r>
      <w:r w:rsidR="00833AC9">
        <w:t>echnical</w:t>
      </w:r>
      <w:r w:rsidR="00291175">
        <w:t xml:space="preserve"> P</w:t>
      </w:r>
      <w:r w:rsidR="00833AC9">
        <w:t>roduct</w:t>
      </w:r>
      <w:r w:rsidR="00291175">
        <w:t xml:space="preserve"> C</w:t>
      </w:r>
      <w:r w:rsidR="00833AC9">
        <w:t>ompany</w:t>
      </w:r>
      <w:r>
        <w:t>, complicat</w:t>
      </w:r>
      <w:r w:rsidR="0045561F">
        <w:t>ing</w:t>
      </w:r>
      <w:r>
        <w:t xml:space="preserve"> comprehension for users who may struggle or need to exert additional effort when engaging with the content of higher reading levels. </w:t>
      </w:r>
    </w:p>
    <w:p w14:paraId="04416B59" w14:textId="38ED6A37" w:rsidR="00954E32" w:rsidRDefault="00954E32" w:rsidP="00250545"/>
    <w:p w14:paraId="7336F795" w14:textId="266D3D79" w:rsidR="4181D147" w:rsidRDefault="4181D147">
      <w:r>
        <w:t xml:space="preserve">This discrepancy </w:t>
      </w:r>
      <w:r w:rsidR="77830AFE">
        <w:t xml:space="preserve">can </w:t>
      </w:r>
      <w:r>
        <w:t xml:space="preserve">undermine the usability and accessibility of </w:t>
      </w:r>
      <w:r w:rsidR="00291175">
        <w:t>Technical Product Company</w:t>
      </w:r>
      <w:r>
        <w:t xml:space="preserve"> operator manuals. The challenging </w:t>
      </w:r>
      <w:r w:rsidR="4458071A">
        <w:t>r</w:t>
      </w:r>
      <w:r>
        <w:t xml:space="preserve">eadability of numerous sections </w:t>
      </w:r>
      <w:r w:rsidR="29163829">
        <w:t xml:space="preserve">can </w:t>
      </w:r>
      <w:r>
        <w:t xml:space="preserve">lead to misunderstandings or frustration among operators, maintenance personnel, or owners with the </w:t>
      </w:r>
      <w:r w:rsidR="00291175">
        <w:t>Technical Product Company</w:t>
      </w:r>
      <w:r>
        <w:t xml:space="preserve"> manuals. </w:t>
      </w:r>
    </w:p>
    <w:p w14:paraId="2A19C252" w14:textId="3B6BD3FC" w:rsidR="1BCC46FA" w:rsidRDefault="1BCC46FA">
      <w:r>
        <w:br w:type="page"/>
      </w:r>
    </w:p>
    <w:p w14:paraId="7E366CCA" w14:textId="5FD05E55" w:rsidR="1BCC46FA" w:rsidRDefault="1BCC46FA" w:rsidP="1BCC46FA"/>
    <w:p w14:paraId="582E785D" w14:textId="2AA02E08" w:rsidR="000517FC" w:rsidRDefault="000517FC" w:rsidP="1BCC46FA"/>
    <w:p w14:paraId="7F6398A5" w14:textId="4BCD2314" w:rsidR="008B535B" w:rsidRDefault="008B535B" w:rsidP="1BCC46FA"/>
    <w:p w14:paraId="7F232E2F" w14:textId="77777777" w:rsidR="003A7C71" w:rsidRDefault="003A7C71" w:rsidP="1BCC46FA"/>
    <w:p w14:paraId="455021BD" w14:textId="577FF0FB" w:rsidR="1BCC46FA" w:rsidRDefault="1BCC46FA" w:rsidP="1BCC46FA"/>
    <w:p w14:paraId="4E2C0C2D" w14:textId="132421DA" w:rsidR="00954E32" w:rsidRDefault="071AE399" w:rsidP="00250545">
      <w:pPr>
        <w:pStyle w:val="Heading1"/>
      </w:pPr>
      <w:bookmarkStart w:id="15" w:name="_Toc159417088"/>
      <w:r>
        <w:t>Discussion</w:t>
      </w:r>
      <w:bookmarkEnd w:id="15"/>
    </w:p>
    <w:p w14:paraId="0ADC0619" w14:textId="5219E866" w:rsidR="00954E32" w:rsidRPr="00781DEF" w:rsidRDefault="00954E32" w:rsidP="00250545"/>
    <w:p w14:paraId="35E2A834" w14:textId="62A8F575" w:rsidR="00954E32" w:rsidRDefault="00954E32" w:rsidP="00250545">
      <w:r>
        <w:t xml:space="preserve">In </w:t>
      </w:r>
      <w:r w:rsidR="006804DB">
        <w:t>examining</w:t>
      </w:r>
      <w:r>
        <w:t xml:space="preserve"> selected sections from </w:t>
      </w:r>
      <w:r w:rsidR="00291175">
        <w:t>Technical Product Company</w:t>
      </w:r>
      <w:r>
        <w:t xml:space="preserve">'s operator manuals, we identified several commendable features alongside areas where improvements </w:t>
      </w:r>
      <w:r w:rsidR="00BA6269">
        <w:t xml:space="preserve">can </w:t>
      </w:r>
      <w:r>
        <w:t xml:space="preserve">significantly enhance the user experience. </w:t>
      </w:r>
    </w:p>
    <w:p w14:paraId="535B926E" w14:textId="2E5A87A3" w:rsidR="00954E32" w:rsidRDefault="00954E32" w:rsidP="00250545"/>
    <w:p w14:paraId="7B0D60FF" w14:textId="788EDDBD" w:rsidR="00954E32" w:rsidRDefault="4181D147" w:rsidP="00250545">
      <w:r>
        <w:t>Notably, the manuals have high-quality images, adequate labeling, and a consistently respectful tone across the content. These strengths not</w:t>
      </w:r>
      <w:r w:rsidR="4458071A">
        <w:t>iceably</w:t>
      </w:r>
      <w:r>
        <w:t xml:space="preserve"> contribute to a positive user experience, </w:t>
      </w:r>
      <w:r w:rsidR="47A6E81F">
        <w:t>highlighting</w:t>
      </w:r>
      <w:r>
        <w:t xml:space="preserve"> </w:t>
      </w:r>
      <w:r w:rsidR="00291175">
        <w:t>Technical Product Company</w:t>
      </w:r>
      <w:r>
        <w:t>'s commitment to empathy and professionalism.</w:t>
      </w:r>
    </w:p>
    <w:p w14:paraId="4B4F0B13" w14:textId="18AD8294" w:rsidR="00954E32" w:rsidRDefault="00954E32" w:rsidP="00250545"/>
    <w:p w14:paraId="73F66F3B" w14:textId="2563EB44" w:rsidR="00627694" w:rsidRDefault="00954E32" w:rsidP="00250545">
      <w:r>
        <w:t xml:space="preserve">Despite these strengths, </w:t>
      </w:r>
      <w:r w:rsidR="0045561F">
        <w:t xml:space="preserve">we found some </w:t>
      </w:r>
      <w:r>
        <w:t>opportunities for refinement. Specifically,</w:t>
      </w:r>
      <w:r w:rsidR="0045561F">
        <w:t xml:space="preserve"> </w:t>
      </w:r>
      <w:r w:rsidR="00C007EF">
        <w:t>you c</w:t>
      </w:r>
      <w:r w:rsidR="0061073C">
        <w:t>an</w:t>
      </w:r>
      <w:r w:rsidR="00C007EF">
        <w:t xml:space="preserve"> improve</w:t>
      </w:r>
      <w:r>
        <w:t xml:space="preserve"> </w:t>
      </w:r>
      <w:r w:rsidR="00876498">
        <w:t xml:space="preserve">the </w:t>
      </w:r>
      <w:r>
        <w:t xml:space="preserve">contextualization of certain images </w:t>
      </w:r>
      <w:r w:rsidR="0061073C">
        <w:t xml:space="preserve">by placing them close to </w:t>
      </w:r>
      <w:r w:rsidR="00627694">
        <w:t xml:space="preserve">associated </w:t>
      </w:r>
      <w:r w:rsidR="0061073C">
        <w:t xml:space="preserve">information </w:t>
      </w:r>
      <w:r>
        <w:t>to ensure their relevance is immediately apparent</w:t>
      </w:r>
      <w:r w:rsidR="00627694">
        <w:t xml:space="preserve">. </w:t>
      </w:r>
    </w:p>
    <w:p w14:paraId="7FB07D45" w14:textId="77777777" w:rsidR="00627694" w:rsidRDefault="00627694" w:rsidP="00250545"/>
    <w:p w14:paraId="3268BC15" w14:textId="575B1CA2" w:rsidR="00954E32" w:rsidRDefault="00627694" w:rsidP="00250545">
      <w:r>
        <w:t>This will improve</w:t>
      </w:r>
      <w:r w:rsidR="00954E32">
        <w:t xml:space="preserve"> instances where images seem disconnected from their related text or headings. This adjustment </w:t>
      </w:r>
      <w:r w:rsidR="00BA6269">
        <w:t xml:space="preserve">will </w:t>
      </w:r>
      <w:r w:rsidR="00954E32">
        <w:t>enhance the manuals' utility by facilitating quicker comprehension.</w:t>
      </w:r>
    </w:p>
    <w:p w14:paraId="770445D8" w14:textId="1C07708F" w:rsidR="00954E32" w:rsidRDefault="00954E32" w:rsidP="00250545"/>
    <w:p w14:paraId="79F875F6" w14:textId="0605D67F" w:rsidR="00954E32" w:rsidRDefault="265BDAB6" w:rsidP="00250545">
      <w:r>
        <w:t>Also, you can revise dense clustering of warning messages within certain sections.</w:t>
      </w:r>
      <w:r w:rsidR="7737CD69">
        <w:t xml:space="preserve"> </w:t>
      </w:r>
      <w:r w:rsidR="6AF66EC7">
        <w:t>Excessively used warning messages can overwhelm and intimidate users and interrupt the primary information.</w:t>
      </w:r>
      <w:r w:rsidR="4181D147">
        <w:t xml:space="preserve"> Strategically spacing out these warnings </w:t>
      </w:r>
      <w:r w:rsidR="7737CD69">
        <w:t xml:space="preserve">can </w:t>
      </w:r>
      <w:r w:rsidR="4181D147">
        <w:t>alleviate user confusion and make the critical safety messages stand out more effectively.</w:t>
      </w:r>
    </w:p>
    <w:p w14:paraId="4BD2605E" w14:textId="49D827DD" w:rsidR="00954E32" w:rsidRDefault="00954E32" w:rsidP="00250545"/>
    <w:p w14:paraId="60C7D5AE" w14:textId="243CB6EB" w:rsidR="00954E32" w:rsidRDefault="7C2E5F1F" w:rsidP="00250545">
      <w:r>
        <w:t xml:space="preserve">The reading level required to understand </w:t>
      </w:r>
      <w:r w:rsidR="7BB1406E">
        <w:t xml:space="preserve">many portions </w:t>
      </w:r>
      <w:r>
        <w:t xml:space="preserve">of the content </w:t>
      </w:r>
      <w:r w:rsidR="0C159EA7">
        <w:t>exceed</w:t>
      </w:r>
      <w:r w:rsidR="0458CCCD">
        <w:t>s</w:t>
      </w:r>
      <w:r>
        <w:t xml:space="preserve"> </w:t>
      </w:r>
      <w:r w:rsidR="00833AC9">
        <w:t>Technical Product</w:t>
      </w:r>
      <w:r w:rsidR="00291175">
        <w:t xml:space="preserve"> C</w:t>
      </w:r>
      <w:r w:rsidR="00833AC9">
        <w:t>ompany</w:t>
      </w:r>
      <w:r>
        <w:t xml:space="preserve">'s target of an 8th-grade level, with some sections demanding a college-level proficiency for full comprehension. This mismatch </w:t>
      </w:r>
      <w:r w:rsidR="231907AC">
        <w:t xml:space="preserve">can </w:t>
      </w:r>
      <w:r>
        <w:t xml:space="preserve">alienate users with varying levels of literacy and technical expertise. </w:t>
      </w:r>
    </w:p>
    <w:p w14:paraId="6D5D64C0" w14:textId="66D5CEF9" w:rsidR="00954E32" w:rsidRDefault="00954E32" w:rsidP="00250545"/>
    <w:p w14:paraId="32EF1336" w14:textId="637B6976" w:rsidR="00954E32" w:rsidRDefault="00CC6F92" w:rsidP="00250545">
      <w:r>
        <w:t>By a</w:t>
      </w:r>
      <w:r w:rsidR="00954E32">
        <w:t xml:space="preserve">ligning the content's reading level more closely with </w:t>
      </w:r>
      <w:r w:rsidR="00291175">
        <w:t>T</w:t>
      </w:r>
      <w:r w:rsidR="00833AC9">
        <w:t>echnical Product Company</w:t>
      </w:r>
      <w:r w:rsidR="00954E32">
        <w:t xml:space="preserve">'s </w:t>
      </w:r>
      <w:r>
        <w:t xml:space="preserve">readability </w:t>
      </w:r>
      <w:r w:rsidR="00954E32">
        <w:t>guidelines</w:t>
      </w:r>
      <w:r>
        <w:t>,</w:t>
      </w:r>
      <w:r w:rsidR="00954E32">
        <w:t xml:space="preserve"> not only </w:t>
      </w:r>
      <w:r>
        <w:t xml:space="preserve">can you </w:t>
      </w:r>
      <w:r w:rsidR="00954E32">
        <w:t xml:space="preserve">make the manuals more </w:t>
      </w:r>
      <w:r>
        <w:t>accessible,</w:t>
      </w:r>
      <w:r w:rsidR="00954E32">
        <w:t xml:space="preserve"> but </w:t>
      </w:r>
      <w:r>
        <w:t xml:space="preserve">you can </w:t>
      </w:r>
      <w:r w:rsidR="00954E32">
        <w:t>also enhance the brand</w:t>
      </w:r>
      <w:r>
        <w:t>’</w:t>
      </w:r>
      <w:r w:rsidR="00954E32">
        <w:t xml:space="preserve">s image by ensuring </w:t>
      </w:r>
      <w:r>
        <w:t xml:space="preserve">that </w:t>
      </w:r>
      <w:r w:rsidR="00954E32">
        <w:t>the content is effortlessly understandable.</w:t>
      </w:r>
    </w:p>
    <w:p w14:paraId="18C0C308" w14:textId="43C5079F" w:rsidR="00954E32" w:rsidRDefault="00954E32" w:rsidP="00250545"/>
    <w:p w14:paraId="0090BE01" w14:textId="6C7253E7" w:rsidR="00CC6F92" w:rsidRDefault="00954E32" w:rsidP="00250545">
      <w:r>
        <w:t xml:space="preserve">In summary, while </w:t>
      </w:r>
      <w:r w:rsidR="00291175">
        <w:t>Technical Product Company</w:t>
      </w:r>
      <w:r w:rsidR="00CC6F92">
        <w:t>’</w:t>
      </w:r>
      <w:r>
        <w:t xml:space="preserve">s operator manuals provide valuable and practical support for their products, </w:t>
      </w:r>
      <w:r w:rsidR="00CC6F92">
        <w:t xml:space="preserve">you can further elevate </w:t>
      </w:r>
      <w:r w:rsidR="00291175">
        <w:t>Technical Product Company</w:t>
      </w:r>
      <w:r>
        <w:t xml:space="preserve">'s standing as a provider of high-quality, understandable, and user-friendly documentation. </w:t>
      </w:r>
    </w:p>
    <w:p w14:paraId="2B33CF14" w14:textId="77777777" w:rsidR="00CC6F92" w:rsidRDefault="00CC6F92" w:rsidP="00250545"/>
    <w:p w14:paraId="3076E3EA" w14:textId="7612075D" w:rsidR="00A52E54" w:rsidRDefault="49429BF6" w:rsidP="00250545">
      <w:r>
        <w:t xml:space="preserve">Implementing these </w:t>
      </w:r>
      <w:r w:rsidR="1C6D2153">
        <w:t>enhancements</w:t>
      </w:r>
      <w:r w:rsidR="4181D147">
        <w:t xml:space="preserve"> </w:t>
      </w:r>
      <w:r>
        <w:t>will</w:t>
      </w:r>
      <w:r w:rsidR="4181D147">
        <w:t xml:space="preserve"> aid product utilization and foster a more engaging and accessible customer experience</w:t>
      </w:r>
      <w:r w:rsidR="6192B1C0">
        <w:t>.</w:t>
      </w:r>
    </w:p>
    <w:sectPr w:rsidR="00A52E54" w:rsidSect="008546E3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pgBorders w:offsetFrom="page">
        <w:top w:val="circlesLines" w:sz="15" w:space="24" w:color="000000" w:themeColor="text1"/>
        <w:left w:val="circlesLines" w:sz="15" w:space="24" w:color="000000" w:themeColor="text1"/>
        <w:bottom w:val="circlesLines" w:sz="15" w:space="24" w:color="000000" w:themeColor="text1"/>
        <w:right w:val="circlesLines" w:sz="15" w:space="24" w:color="000000" w:themeColor="text1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B30A6" w14:textId="77777777" w:rsidR="007B2C59" w:rsidRDefault="007B2C59" w:rsidP="00125A4E">
      <w:r>
        <w:separator/>
      </w:r>
    </w:p>
  </w:endnote>
  <w:endnote w:type="continuationSeparator" w:id="0">
    <w:p w14:paraId="06FBEBBC" w14:textId="77777777" w:rsidR="007B2C59" w:rsidRDefault="007B2C59" w:rsidP="0012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24043018"/>
      <w:docPartObj>
        <w:docPartGallery w:val="Page Numbers (Bottom of Page)"/>
        <w:docPartUnique/>
      </w:docPartObj>
    </w:sdtPr>
    <w:sdtContent>
      <w:p w14:paraId="08779290" w14:textId="6A4447FD" w:rsidR="00125A4E" w:rsidRDefault="00125A4E" w:rsidP="000517F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BA706C" w14:textId="77777777" w:rsidR="00125A4E" w:rsidRDefault="00125A4E" w:rsidP="00125A4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25305677"/>
      <w:docPartObj>
        <w:docPartGallery w:val="Page Numbers (Bottom of Page)"/>
        <w:docPartUnique/>
      </w:docPartObj>
    </w:sdtPr>
    <w:sdtContent>
      <w:p w14:paraId="31662574" w14:textId="71D3B136" w:rsidR="000517FC" w:rsidRDefault="000517FC" w:rsidP="00C17E7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4650BE9" w14:textId="7367C178" w:rsidR="00125A4E" w:rsidRDefault="00125A4E" w:rsidP="00125A4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8F842" w14:textId="77777777" w:rsidR="007B2C59" w:rsidRDefault="007B2C59" w:rsidP="00125A4E">
      <w:r>
        <w:separator/>
      </w:r>
    </w:p>
  </w:footnote>
  <w:footnote w:type="continuationSeparator" w:id="0">
    <w:p w14:paraId="6C1D01E5" w14:textId="77777777" w:rsidR="007B2C59" w:rsidRDefault="007B2C59" w:rsidP="00125A4E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zuEGdItC" int2:invalidationBookmarkName="" int2:hashCode="5fHuhJVv8lRHdu" int2:id="9DZAsNQl">
      <int2:state int2:value="Rejected" int2:type="AugLoop_Text_Critique"/>
    </int2:bookmark>
    <int2:bookmark int2:bookmarkName="_Int_bnGMINzF" int2:invalidationBookmarkName="" int2:hashCode="BjsRQQxjKE2c4L" int2:id="SuesN53c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07F62"/>
    <w:multiLevelType w:val="hybridMultilevel"/>
    <w:tmpl w:val="F6CE093E"/>
    <w:lvl w:ilvl="0" w:tplc="3A7E7996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1E72B9"/>
    <w:multiLevelType w:val="hybridMultilevel"/>
    <w:tmpl w:val="FFFFFFFF"/>
    <w:lvl w:ilvl="0" w:tplc="F8F8FF3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67A44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84A2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1093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94A8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9C31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1ACB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C412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C026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4120A"/>
    <w:multiLevelType w:val="hybridMultilevel"/>
    <w:tmpl w:val="FED497AC"/>
    <w:lvl w:ilvl="0" w:tplc="3A7E7996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2448B9"/>
    <w:multiLevelType w:val="multilevel"/>
    <w:tmpl w:val="0409001D"/>
    <w:styleLink w:val="BulletNumber2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86E9EA8"/>
    <w:multiLevelType w:val="hybridMultilevel"/>
    <w:tmpl w:val="FFFFFFFF"/>
    <w:lvl w:ilvl="0" w:tplc="E446CFB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73C93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809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C80D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7C03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7C29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AF4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7287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4C29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B222E"/>
    <w:multiLevelType w:val="hybridMultilevel"/>
    <w:tmpl w:val="D2EAD226"/>
    <w:lvl w:ilvl="0" w:tplc="3A7E7996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6" w15:restartNumberingAfterBreak="0">
    <w:nsid w:val="6C670124"/>
    <w:multiLevelType w:val="hybridMultilevel"/>
    <w:tmpl w:val="57A61808"/>
    <w:lvl w:ilvl="0" w:tplc="36B42992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7" w15:restartNumberingAfterBreak="0">
    <w:nsid w:val="79B4360A"/>
    <w:multiLevelType w:val="hybridMultilevel"/>
    <w:tmpl w:val="A5645CD0"/>
    <w:lvl w:ilvl="0" w:tplc="3A7E7996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E10246"/>
    <w:multiLevelType w:val="hybridMultilevel"/>
    <w:tmpl w:val="E3302A30"/>
    <w:lvl w:ilvl="0" w:tplc="3A7E7996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9" w15:restartNumberingAfterBreak="0">
    <w:nsid w:val="7D1F6295"/>
    <w:multiLevelType w:val="multilevel"/>
    <w:tmpl w:val="57A61808"/>
    <w:styleLink w:val="Bullets2"/>
    <w:lvl w:ilvl="0">
      <w:start w:val="1"/>
      <w:numFmt w:val="bullet"/>
      <w:lvlText w:val="o"/>
      <w:lvlJc w:val="left"/>
      <w:pPr>
        <w:ind w:left="297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0" w15:restartNumberingAfterBreak="0">
    <w:nsid w:val="7EF9783B"/>
    <w:multiLevelType w:val="hybridMultilevel"/>
    <w:tmpl w:val="961AEC18"/>
    <w:lvl w:ilvl="0" w:tplc="90DE304A">
      <w:start w:val="1"/>
      <w:numFmt w:val="bullet"/>
      <w:pStyle w:val="Bullets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93972983">
    <w:abstractNumId w:val="1"/>
  </w:num>
  <w:num w:numId="2" w16cid:durableId="1476533486">
    <w:abstractNumId w:val="4"/>
  </w:num>
  <w:num w:numId="3" w16cid:durableId="171721485">
    <w:abstractNumId w:val="10"/>
  </w:num>
  <w:num w:numId="4" w16cid:durableId="1658606686">
    <w:abstractNumId w:val="7"/>
  </w:num>
  <w:num w:numId="5" w16cid:durableId="940917673">
    <w:abstractNumId w:val="2"/>
  </w:num>
  <w:num w:numId="6" w16cid:durableId="480929374">
    <w:abstractNumId w:val="0"/>
  </w:num>
  <w:num w:numId="7" w16cid:durableId="50467613">
    <w:abstractNumId w:val="6"/>
  </w:num>
  <w:num w:numId="8" w16cid:durableId="724259638">
    <w:abstractNumId w:val="9"/>
  </w:num>
  <w:num w:numId="9" w16cid:durableId="1743722803">
    <w:abstractNumId w:val="3"/>
  </w:num>
  <w:num w:numId="10" w16cid:durableId="2083218163">
    <w:abstractNumId w:val="5"/>
  </w:num>
  <w:num w:numId="11" w16cid:durableId="5621834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AD0"/>
    <w:rsid w:val="00003C87"/>
    <w:rsid w:val="000376C4"/>
    <w:rsid w:val="000517FC"/>
    <w:rsid w:val="00066901"/>
    <w:rsid w:val="0007447A"/>
    <w:rsid w:val="00075516"/>
    <w:rsid w:val="000C3C47"/>
    <w:rsid w:val="000E0D09"/>
    <w:rsid w:val="000F7799"/>
    <w:rsid w:val="00106711"/>
    <w:rsid w:val="00125A4E"/>
    <w:rsid w:val="00130098"/>
    <w:rsid w:val="001302BA"/>
    <w:rsid w:val="00133779"/>
    <w:rsid w:val="00165ACE"/>
    <w:rsid w:val="00250545"/>
    <w:rsid w:val="0026496D"/>
    <w:rsid w:val="002765A6"/>
    <w:rsid w:val="00276D8F"/>
    <w:rsid w:val="00291175"/>
    <w:rsid w:val="002A307C"/>
    <w:rsid w:val="002D097D"/>
    <w:rsid w:val="002E6600"/>
    <w:rsid w:val="00316DA7"/>
    <w:rsid w:val="00324A7B"/>
    <w:rsid w:val="003446B0"/>
    <w:rsid w:val="003645E1"/>
    <w:rsid w:val="0038716F"/>
    <w:rsid w:val="00391908"/>
    <w:rsid w:val="00394DE7"/>
    <w:rsid w:val="003A7C71"/>
    <w:rsid w:val="003E6D17"/>
    <w:rsid w:val="003F4A0B"/>
    <w:rsid w:val="00444FD1"/>
    <w:rsid w:val="0045561F"/>
    <w:rsid w:val="004843B8"/>
    <w:rsid w:val="004A289D"/>
    <w:rsid w:val="004B65A9"/>
    <w:rsid w:val="004C5C1C"/>
    <w:rsid w:val="004E5206"/>
    <w:rsid w:val="00500E54"/>
    <w:rsid w:val="005020F0"/>
    <w:rsid w:val="00537579"/>
    <w:rsid w:val="00543658"/>
    <w:rsid w:val="005D56C9"/>
    <w:rsid w:val="005E306F"/>
    <w:rsid w:val="005E4658"/>
    <w:rsid w:val="0061073C"/>
    <w:rsid w:val="00627694"/>
    <w:rsid w:val="00643BB2"/>
    <w:rsid w:val="00657E3B"/>
    <w:rsid w:val="006804DB"/>
    <w:rsid w:val="006C11B2"/>
    <w:rsid w:val="0071553B"/>
    <w:rsid w:val="007359F5"/>
    <w:rsid w:val="00763CAE"/>
    <w:rsid w:val="007749D0"/>
    <w:rsid w:val="007B2C59"/>
    <w:rsid w:val="007C0698"/>
    <w:rsid w:val="007E5908"/>
    <w:rsid w:val="00833AC9"/>
    <w:rsid w:val="008546E3"/>
    <w:rsid w:val="00876498"/>
    <w:rsid w:val="008A3D25"/>
    <w:rsid w:val="008B535B"/>
    <w:rsid w:val="008F6AB9"/>
    <w:rsid w:val="00924378"/>
    <w:rsid w:val="00954E32"/>
    <w:rsid w:val="009611EE"/>
    <w:rsid w:val="009838DD"/>
    <w:rsid w:val="009B18C2"/>
    <w:rsid w:val="009C1817"/>
    <w:rsid w:val="009E30AD"/>
    <w:rsid w:val="00A02BEE"/>
    <w:rsid w:val="00A10BD9"/>
    <w:rsid w:val="00A20B60"/>
    <w:rsid w:val="00A52E54"/>
    <w:rsid w:val="00AA0102"/>
    <w:rsid w:val="00AA5B41"/>
    <w:rsid w:val="00AC320E"/>
    <w:rsid w:val="00AD2826"/>
    <w:rsid w:val="00B25B0D"/>
    <w:rsid w:val="00B5055F"/>
    <w:rsid w:val="00B67020"/>
    <w:rsid w:val="00B82AD0"/>
    <w:rsid w:val="00BA5C99"/>
    <w:rsid w:val="00BA6269"/>
    <w:rsid w:val="00C007EF"/>
    <w:rsid w:val="00C46611"/>
    <w:rsid w:val="00C675A4"/>
    <w:rsid w:val="00CB1DAD"/>
    <w:rsid w:val="00CB6FB9"/>
    <w:rsid w:val="00CC05F2"/>
    <w:rsid w:val="00CC6F92"/>
    <w:rsid w:val="00D004FC"/>
    <w:rsid w:val="00D10761"/>
    <w:rsid w:val="00D161E2"/>
    <w:rsid w:val="00D4102A"/>
    <w:rsid w:val="00D704AB"/>
    <w:rsid w:val="00DE2CF7"/>
    <w:rsid w:val="00DE5069"/>
    <w:rsid w:val="00E01219"/>
    <w:rsid w:val="00E95DF1"/>
    <w:rsid w:val="00EE5B7A"/>
    <w:rsid w:val="00EF1C15"/>
    <w:rsid w:val="00F20B7F"/>
    <w:rsid w:val="00FA2E66"/>
    <w:rsid w:val="00FD0251"/>
    <w:rsid w:val="00FD779C"/>
    <w:rsid w:val="0217BFDA"/>
    <w:rsid w:val="03C3FC30"/>
    <w:rsid w:val="03F72CBE"/>
    <w:rsid w:val="0458CCCD"/>
    <w:rsid w:val="04863D4B"/>
    <w:rsid w:val="0510F572"/>
    <w:rsid w:val="061552EE"/>
    <w:rsid w:val="0701285B"/>
    <w:rsid w:val="071AE399"/>
    <w:rsid w:val="0A1B72EE"/>
    <w:rsid w:val="0B6DFF3D"/>
    <w:rsid w:val="0C159EA7"/>
    <w:rsid w:val="0CC473D0"/>
    <w:rsid w:val="0CDC5C83"/>
    <w:rsid w:val="0D574182"/>
    <w:rsid w:val="112B7550"/>
    <w:rsid w:val="11406637"/>
    <w:rsid w:val="125B8599"/>
    <w:rsid w:val="12A0D434"/>
    <w:rsid w:val="12FCF6DE"/>
    <w:rsid w:val="13C68306"/>
    <w:rsid w:val="150E52B4"/>
    <w:rsid w:val="153042A1"/>
    <w:rsid w:val="15B34F38"/>
    <w:rsid w:val="16A786E0"/>
    <w:rsid w:val="1703E47D"/>
    <w:rsid w:val="1789169B"/>
    <w:rsid w:val="18F6ED5B"/>
    <w:rsid w:val="19108C38"/>
    <w:rsid w:val="1924E6FC"/>
    <w:rsid w:val="1A3ABCB8"/>
    <w:rsid w:val="1AF108F9"/>
    <w:rsid w:val="1BCC46FA"/>
    <w:rsid w:val="1C6D2153"/>
    <w:rsid w:val="1DD55D75"/>
    <w:rsid w:val="20973C0E"/>
    <w:rsid w:val="2109ECC6"/>
    <w:rsid w:val="231907AC"/>
    <w:rsid w:val="247D1207"/>
    <w:rsid w:val="265BDAB6"/>
    <w:rsid w:val="27514A73"/>
    <w:rsid w:val="27E7CFAE"/>
    <w:rsid w:val="28DE7FCC"/>
    <w:rsid w:val="29163829"/>
    <w:rsid w:val="2A306312"/>
    <w:rsid w:val="2AB0CF0C"/>
    <w:rsid w:val="2AD22062"/>
    <w:rsid w:val="2AE4927B"/>
    <w:rsid w:val="2AE5EEB8"/>
    <w:rsid w:val="2C2033AF"/>
    <w:rsid w:val="2C64D8E8"/>
    <w:rsid w:val="2FA481F0"/>
    <w:rsid w:val="306D2F44"/>
    <w:rsid w:val="32192F1D"/>
    <w:rsid w:val="336EC5FB"/>
    <w:rsid w:val="336ED1D3"/>
    <w:rsid w:val="34E430A8"/>
    <w:rsid w:val="370CB490"/>
    <w:rsid w:val="37B10C22"/>
    <w:rsid w:val="38636EE7"/>
    <w:rsid w:val="38E3EB15"/>
    <w:rsid w:val="39230D15"/>
    <w:rsid w:val="39C1EC36"/>
    <w:rsid w:val="39D7EA39"/>
    <w:rsid w:val="3AA77B81"/>
    <w:rsid w:val="3B3A49CF"/>
    <w:rsid w:val="3C1E52D4"/>
    <w:rsid w:val="3D548CB1"/>
    <w:rsid w:val="3D78E5EC"/>
    <w:rsid w:val="3E7C34FC"/>
    <w:rsid w:val="3EA0BF8E"/>
    <w:rsid w:val="3EFF9FAB"/>
    <w:rsid w:val="409B700C"/>
    <w:rsid w:val="4181D147"/>
    <w:rsid w:val="4300A06C"/>
    <w:rsid w:val="43D310CE"/>
    <w:rsid w:val="443BB27A"/>
    <w:rsid w:val="4458071A"/>
    <w:rsid w:val="44BEE63B"/>
    <w:rsid w:val="461E62DD"/>
    <w:rsid w:val="467ACAEC"/>
    <w:rsid w:val="47A6E81F"/>
    <w:rsid w:val="48801074"/>
    <w:rsid w:val="49429BF6"/>
    <w:rsid w:val="4BF9DCC8"/>
    <w:rsid w:val="4CEC3DFA"/>
    <w:rsid w:val="4DCB2676"/>
    <w:rsid w:val="4DD87747"/>
    <w:rsid w:val="4E7EF11E"/>
    <w:rsid w:val="4F56FBFE"/>
    <w:rsid w:val="4F86248F"/>
    <w:rsid w:val="4FABA74B"/>
    <w:rsid w:val="52F73A0F"/>
    <w:rsid w:val="533DA69D"/>
    <w:rsid w:val="541C5F3A"/>
    <w:rsid w:val="5548F7EF"/>
    <w:rsid w:val="5678C7EC"/>
    <w:rsid w:val="5725037F"/>
    <w:rsid w:val="57CCC001"/>
    <w:rsid w:val="57D4FE73"/>
    <w:rsid w:val="59959C27"/>
    <w:rsid w:val="5AEF1622"/>
    <w:rsid w:val="5B0C9F35"/>
    <w:rsid w:val="5B0F5D03"/>
    <w:rsid w:val="5C29655D"/>
    <w:rsid w:val="5E6AB174"/>
    <w:rsid w:val="5F555908"/>
    <w:rsid w:val="5F96F27F"/>
    <w:rsid w:val="5FBF1156"/>
    <w:rsid w:val="61149D1C"/>
    <w:rsid w:val="6192B1C0"/>
    <w:rsid w:val="6317B11A"/>
    <w:rsid w:val="635E36E7"/>
    <w:rsid w:val="645A1DEF"/>
    <w:rsid w:val="65909885"/>
    <w:rsid w:val="67582E44"/>
    <w:rsid w:val="678BCC26"/>
    <w:rsid w:val="6814E815"/>
    <w:rsid w:val="68208EDC"/>
    <w:rsid w:val="6A503F87"/>
    <w:rsid w:val="6A89EF54"/>
    <w:rsid w:val="6AF66EC7"/>
    <w:rsid w:val="6B14E227"/>
    <w:rsid w:val="6B7A2E4D"/>
    <w:rsid w:val="6B8FE41B"/>
    <w:rsid w:val="6D77A516"/>
    <w:rsid w:val="70F61ABD"/>
    <w:rsid w:val="72BFA0DB"/>
    <w:rsid w:val="72CE7ECD"/>
    <w:rsid w:val="72FB112D"/>
    <w:rsid w:val="731C531E"/>
    <w:rsid w:val="73B3103A"/>
    <w:rsid w:val="7418DBB8"/>
    <w:rsid w:val="742593E6"/>
    <w:rsid w:val="746A4F2E"/>
    <w:rsid w:val="75552201"/>
    <w:rsid w:val="75ECF732"/>
    <w:rsid w:val="75F7419D"/>
    <w:rsid w:val="76A9C148"/>
    <w:rsid w:val="7737CD69"/>
    <w:rsid w:val="77830AFE"/>
    <w:rsid w:val="77D2821D"/>
    <w:rsid w:val="782FD267"/>
    <w:rsid w:val="79367C51"/>
    <w:rsid w:val="798BDB91"/>
    <w:rsid w:val="7BA87E55"/>
    <w:rsid w:val="7BB1406E"/>
    <w:rsid w:val="7C2E5F1F"/>
    <w:rsid w:val="7DB34DCF"/>
    <w:rsid w:val="7E0D3982"/>
    <w:rsid w:val="7EDB5406"/>
    <w:rsid w:val="7EE01F17"/>
    <w:rsid w:val="7F3ABD2D"/>
    <w:rsid w:val="7F8B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F9C564"/>
  <w15:chartTrackingRefBased/>
  <w15:docId w15:val="{FE632970-DB37-544A-9897-C4B9620D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545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545"/>
    <w:pPr>
      <w:outlineLvl w:val="0"/>
    </w:pPr>
    <w:rPr>
      <w:rFonts w:eastAsia="Times New Roman"/>
      <w:color w:val="C00000"/>
      <w:kern w:val="0"/>
      <w:sz w:val="40"/>
      <w:szCs w:val="40"/>
      <w14:ligatures w14:val="none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4DD87747"/>
    <w:pPr>
      <w:outlineLvl w:val="1"/>
    </w:pPr>
    <w:rPr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4DD87747"/>
    <w:pPr>
      <w:outlineLvl w:val="2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545"/>
    <w:rPr>
      <w:rFonts w:ascii="Arial" w:eastAsia="Times New Roman" w:hAnsi="Arial" w:cs="Arial"/>
      <w:color w:val="C00000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4DD87747"/>
    <w:rPr>
      <w:rFonts w:ascii="Arial" w:eastAsia="Times New Roman" w:hAnsi="Arial" w:cs="Arial"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4DD87747"/>
    <w:rPr>
      <w:rFonts w:ascii="Arial" w:eastAsia="Times New Roman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954E32"/>
    <w:pPr>
      <w:ind w:left="720"/>
      <w:contextualSpacing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954E32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4A289D"/>
    <w:pPr>
      <w:tabs>
        <w:tab w:val="right" w:leader="dot" w:pos="9350"/>
      </w:tabs>
      <w:spacing w:after="10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954E32"/>
    <w:pPr>
      <w:spacing w:after="100"/>
      <w:ind w:left="2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954E32"/>
    <w:pPr>
      <w:spacing w:after="100"/>
      <w:ind w:left="44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954E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ullets">
    <w:name w:val="Bullets"/>
    <w:basedOn w:val="ListParagraph"/>
    <w:qFormat/>
    <w:rsid w:val="00250545"/>
    <w:pPr>
      <w:numPr>
        <w:numId w:val="3"/>
      </w:numPr>
    </w:pPr>
    <w:rPr>
      <w:rFonts w:ascii="Arial" w:hAnsi="Arial" w:cs="Arial"/>
    </w:rPr>
  </w:style>
  <w:style w:type="paragraph" w:customStyle="1" w:styleId="Sub-Headings">
    <w:name w:val="Sub-Headings"/>
    <w:basedOn w:val="Heading3"/>
    <w:uiPriority w:val="1"/>
    <w:qFormat/>
    <w:rsid w:val="4DD87747"/>
  </w:style>
  <w:style w:type="paragraph" w:customStyle="1" w:styleId="Sub-Heading2">
    <w:name w:val="Sub-Heading 2"/>
    <w:basedOn w:val="Sub-Headings"/>
    <w:uiPriority w:val="1"/>
    <w:qFormat/>
    <w:rsid w:val="4DD87747"/>
  </w:style>
  <w:style w:type="paragraph" w:customStyle="1" w:styleId="CoverPageTile">
    <w:name w:val="Cover Page Tile"/>
    <w:basedOn w:val="Normal"/>
    <w:qFormat/>
    <w:rsid w:val="006804DB"/>
    <w:pPr>
      <w:jc w:val="center"/>
    </w:pPr>
    <w:rPr>
      <w:b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25A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A4E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125A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A4E"/>
    <w:rPr>
      <w:rFonts w:ascii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125A4E"/>
  </w:style>
  <w:style w:type="numbering" w:customStyle="1" w:styleId="Bullets2">
    <w:name w:val="Bullets 2"/>
    <w:basedOn w:val="NoList"/>
    <w:uiPriority w:val="99"/>
    <w:rsid w:val="003E6D17"/>
    <w:pPr>
      <w:numPr>
        <w:numId w:val="8"/>
      </w:numPr>
    </w:pPr>
  </w:style>
  <w:style w:type="numbering" w:customStyle="1" w:styleId="BulletNumber2">
    <w:name w:val="Bullet Number 2"/>
    <w:basedOn w:val="NoList"/>
    <w:uiPriority w:val="99"/>
    <w:rsid w:val="003E6D17"/>
    <w:pPr>
      <w:numPr>
        <w:numId w:val="9"/>
      </w:numPr>
    </w:pPr>
  </w:style>
  <w:style w:type="paragraph" w:styleId="Revision">
    <w:name w:val="Revision"/>
    <w:hidden/>
    <w:uiPriority w:val="99"/>
    <w:semiHidden/>
    <w:rsid w:val="00F20B7F"/>
    <w:rPr>
      <w:rFonts w:ascii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AD28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28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2826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8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826"/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39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B2B01BD409F42B8E6EC0BB9D2C024" ma:contentTypeVersion="13" ma:contentTypeDescription="Create a new document." ma:contentTypeScope="" ma:versionID="76abae16451557c242c213db141d8900">
  <xsd:schema xmlns:xsd="http://www.w3.org/2001/XMLSchema" xmlns:xs="http://www.w3.org/2001/XMLSchema" xmlns:p="http://schemas.microsoft.com/office/2006/metadata/properties" xmlns:ns2="c4b41b08-1c6b-4c64-940e-20843ee77ae7" xmlns:ns3="045bed4b-fac2-47ab-8928-203412486542" targetNamespace="http://schemas.microsoft.com/office/2006/metadata/properties" ma:root="true" ma:fieldsID="46c7b5969fe2a1fa1aee0d6ce69c678f" ns2:_="" ns3:_="">
    <xsd:import namespace="c4b41b08-1c6b-4c64-940e-20843ee77ae7"/>
    <xsd:import namespace="045bed4b-fac2-47ab-8928-203412486542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b41b08-1c6b-4c64-940e-20843ee77ae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cfe284ab-3129-4a4f-a33b-1446679d63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bed4b-fac2-47ab-8928-20341248654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b41b08-1c6b-4c64-940e-20843ee77ae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C810167-0BBC-456A-B18D-702A9C3F32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8DDF5-3797-40A4-B8B3-79D9095444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b41b08-1c6b-4c64-940e-20843ee77ae7"/>
    <ds:schemaRef ds:uri="045bed4b-fac2-47ab-8928-203412486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286A1A-4B1A-A24F-9F1E-5796A0FDC5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290129-8D26-4501-BD7F-930D8C63D409}">
  <ds:schemaRefs>
    <ds:schemaRef ds:uri="http://schemas.microsoft.com/office/2006/metadata/properties"/>
    <ds:schemaRef ds:uri="http://schemas.microsoft.com/office/infopath/2007/PartnerControls"/>
    <ds:schemaRef ds:uri="c4b41b08-1c6b-4c64-940e-20843ee77a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1940</Words>
  <Characters>11061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Angelia Bates</dc:creator>
  <cp:keywords/>
  <dc:description/>
  <cp:lastModifiedBy>theo griffin</cp:lastModifiedBy>
  <cp:revision>3</cp:revision>
  <dcterms:created xsi:type="dcterms:W3CDTF">2025-10-11T17:20:00Z</dcterms:created>
  <dcterms:modified xsi:type="dcterms:W3CDTF">2025-10-12T18:52:00Z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0x0101001CEB2B01BD409F42B8E6EC0BB9D2C024</vt:lpwstr>
  </property>
  <property fmtid="{D5CDD505-2E9C-101B-9397-08002B2CF9AE}" pid="3" name="MediaServiceImageTags">
    <vt:lpwstr/>
  </property>
</Properties>
</file>